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5C" w:rsidRDefault="00E9035C" w:rsidP="00E9035C">
      <w:pPr>
        <w:spacing w:after="0" w:line="240" w:lineRule="auto"/>
        <w:rPr>
          <w:rFonts w:ascii="Trebuchet MS" w:eastAsia="Times New Roman" w:hAnsi="Trebuchet MS" w:cs="Helvetica"/>
          <w:b/>
          <w:bCs/>
          <w:color w:val="333333"/>
          <w:sz w:val="20"/>
          <w:szCs w:val="20"/>
          <w:lang w:eastAsia="fi-FI"/>
        </w:rPr>
      </w:pPr>
      <w:bookmarkStart w:id="0" w:name="_GoBack"/>
      <w:bookmarkEnd w:id="0"/>
    </w:p>
    <w:p w:rsidR="00E9035C" w:rsidRPr="00E9035C" w:rsidRDefault="00E9035C" w:rsidP="00E9035C">
      <w:pPr>
        <w:spacing w:after="0" w:line="240" w:lineRule="auto"/>
        <w:rPr>
          <w:rFonts w:ascii="Trebuchet MS" w:eastAsia="Times New Roman" w:hAnsi="Trebuchet MS" w:cs="Helvetica"/>
          <w:b/>
          <w:bCs/>
          <w:color w:val="333333"/>
          <w:sz w:val="28"/>
          <w:szCs w:val="28"/>
          <w:lang w:eastAsia="fi-FI"/>
        </w:rPr>
      </w:pPr>
      <w:r w:rsidRPr="00E9035C">
        <w:rPr>
          <w:rFonts w:ascii="Trebuchet MS" w:eastAsia="Times New Roman" w:hAnsi="Trebuchet MS" w:cs="Helvetica"/>
          <w:b/>
          <w:bCs/>
          <w:color w:val="333333"/>
          <w:sz w:val="28"/>
          <w:szCs w:val="28"/>
          <w:lang w:eastAsia="fi-FI"/>
        </w:rPr>
        <w:t>Vähäinen vajaaravitsemusriski</w:t>
      </w:r>
      <w:r w:rsidRPr="00E9035C">
        <w:rPr>
          <w:rFonts w:ascii="Trebuchet MS" w:eastAsia="Times New Roman" w:hAnsi="Trebuchet MS" w:cs="Helvetica"/>
          <w:color w:val="333333"/>
          <w:sz w:val="28"/>
          <w:szCs w:val="28"/>
          <w:lang w:eastAsia="fi-FI"/>
        </w:rPr>
        <w:t xml:space="preserve"> </w:t>
      </w:r>
      <w:r w:rsidRPr="00E9035C">
        <w:rPr>
          <w:rFonts w:ascii="Trebuchet MS" w:eastAsia="Times New Roman" w:hAnsi="Trebuchet MS" w:cs="Helvetica"/>
          <w:b/>
          <w:bCs/>
          <w:color w:val="333333"/>
          <w:sz w:val="28"/>
          <w:szCs w:val="28"/>
          <w:lang w:eastAsia="fi-FI"/>
        </w:rPr>
        <w:t>0 - 2 pistettä</w:t>
      </w:r>
    </w:p>
    <w:p w:rsidR="00E9035C" w:rsidRPr="00E9035C" w:rsidRDefault="00E9035C" w:rsidP="00E9035C">
      <w:pPr>
        <w:spacing w:after="0" w:line="240" w:lineRule="auto"/>
        <w:rPr>
          <w:rFonts w:ascii="Trebuchet MS" w:eastAsia="Times New Roman" w:hAnsi="Trebuchet MS" w:cs="Helvetica"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color w:val="333333"/>
          <w:lang w:eastAsia="fi-FI"/>
        </w:rPr>
        <w:t>Ravitsemusterapeutin konsultaatio tarvittaessa / hoitokäytännön mukaisesti</w:t>
      </w:r>
    </w:p>
    <w:p w:rsidR="00E9035C" w:rsidRPr="00E9035C" w:rsidRDefault="00E9035C" w:rsidP="00E9035C">
      <w:pPr>
        <w:spacing w:after="0" w:line="240" w:lineRule="auto"/>
        <w:rPr>
          <w:rFonts w:ascii="Trebuchet MS" w:eastAsia="Times New Roman" w:hAnsi="Trebuchet MS" w:cs="Helvetica"/>
          <w:b/>
          <w:bCs/>
          <w:color w:val="333333"/>
          <w:lang w:eastAsia="fi-FI"/>
        </w:rPr>
      </w:pPr>
    </w:p>
    <w:p w:rsidR="00E9035C" w:rsidRPr="00E9035C" w:rsidRDefault="00E9035C" w:rsidP="00E9035C">
      <w:pPr>
        <w:spacing w:after="0" w:line="240" w:lineRule="auto"/>
        <w:rPr>
          <w:rFonts w:ascii="Trebuchet MS" w:eastAsia="Times New Roman" w:hAnsi="Trebuchet MS" w:cs="Helvetica"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b/>
          <w:bCs/>
          <w:color w:val="333333"/>
          <w:lang w:eastAsia="fi-FI"/>
        </w:rPr>
        <w:t>Ohjeet hoitajalle</w:t>
      </w:r>
    </w:p>
    <w:p w:rsidR="00E9035C" w:rsidRPr="00E9035C" w:rsidRDefault="00E9035C" w:rsidP="00E9035C">
      <w:pPr>
        <w:spacing w:after="0" w:line="240" w:lineRule="auto"/>
        <w:rPr>
          <w:rFonts w:ascii="Trebuchet MS" w:eastAsia="Times New Roman" w:hAnsi="Trebuchet MS" w:cs="Helvetica"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color w:val="333333"/>
          <w:lang w:eastAsia="fi-FI"/>
        </w:rPr>
        <w:t>Kirjaa NRS - pisteet ja toimintaohjeet hoitosuunnitelmaan potilaan tilanteeseen soveltuvin osin (kohtaan 3. ravitsemukseen liittyvä hoidontarve)</w:t>
      </w:r>
    </w:p>
    <w:p w:rsidR="00E9035C" w:rsidRPr="00E9035C" w:rsidRDefault="00E9035C" w:rsidP="00E9035C">
      <w:pPr>
        <w:spacing w:after="0" w:line="240" w:lineRule="auto"/>
        <w:rPr>
          <w:rFonts w:ascii="Trebuchet MS" w:eastAsia="Times New Roman" w:hAnsi="Trebuchet MS" w:cs="Helvetica"/>
          <w:color w:val="333333"/>
          <w:lang w:eastAsia="fi-FI"/>
        </w:rPr>
      </w:pPr>
    </w:p>
    <w:p w:rsidR="00E9035C" w:rsidRPr="00E9035C" w:rsidRDefault="00E9035C" w:rsidP="00E9035C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b/>
          <w:bCs/>
          <w:vanish/>
          <w:color w:val="333333"/>
          <w:lang w:eastAsia="fi-FI"/>
        </w:rPr>
        <w:t>Perusravitsemus</w:t>
      </w:r>
    </w:p>
    <w:p w:rsidR="00E9035C" w:rsidRPr="00E9035C" w:rsidRDefault="00E9035C" w:rsidP="00E903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vanish/>
          <w:color w:val="333333"/>
          <w:lang w:eastAsia="fi-FI"/>
        </w:rPr>
        <w:t>Tilaa sopiva perus- tai erityisruokavalio</w:t>
      </w:r>
    </w:p>
    <w:p w:rsidR="00E9035C" w:rsidRPr="00E9035C" w:rsidRDefault="00E9035C" w:rsidP="00E903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vanish/>
          <w:color w:val="333333"/>
          <w:lang w:eastAsia="fi-FI"/>
        </w:rPr>
        <w:t>Tarkista annoskoko (S, M, L, XL) ja ruoan rakenne</w:t>
      </w:r>
    </w:p>
    <w:p w:rsidR="00E9035C" w:rsidRPr="00E9035C" w:rsidRDefault="00E9035C" w:rsidP="00E903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vanish/>
          <w:color w:val="333333"/>
          <w:lang w:eastAsia="fi-FI"/>
        </w:rPr>
        <w:t>Tarjoa välipala iltapäivällä ja tarvittaessa muulloinkin</w:t>
      </w:r>
    </w:p>
    <w:p w:rsidR="00E9035C" w:rsidRPr="00E9035C" w:rsidRDefault="00E9035C" w:rsidP="00E903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vanish/>
          <w:color w:val="333333"/>
          <w:lang w:eastAsia="fi-FI"/>
        </w:rPr>
        <w:t>Tarjoa välipala tai lämmin ateria ravinnotta olon jälkeen</w:t>
      </w:r>
    </w:p>
    <w:p w:rsidR="00E9035C" w:rsidRPr="00E9035C" w:rsidRDefault="00E9035C" w:rsidP="00E903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vanish/>
          <w:color w:val="333333"/>
          <w:lang w:eastAsia="fi-FI"/>
        </w:rPr>
        <w:t>Seuraa syödyn ruoan määrää ja nesteen saantia silmämääräisesti (esim. koko annos - ei lainkaan)</w:t>
      </w:r>
    </w:p>
    <w:p w:rsidR="00E9035C" w:rsidRPr="00E9035C" w:rsidRDefault="00E9035C" w:rsidP="00E903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vanish/>
          <w:color w:val="333333"/>
          <w:lang w:eastAsia="fi-FI"/>
        </w:rPr>
        <w:t>Päivitä ruokavaliotilaus tilanteen muuttuessa</w:t>
      </w:r>
    </w:p>
    <w:p w:rsidR="00E9035C" w:rsidRPr="00E9035C" w:rsidRDefault="00E9035C" w:rsidP="00E903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vanish/>
          <w:color w:val="333333"/>
          <w:lang w:eastAsia="fi-FI"/>
        </w:rPr>
        <w:t>Kirjaa em. asiat hoitosuunnitelmaan</w:t>
      </w:r>
    </w:p>
    <w:p w:rsidR="00E9035C" w:rsidRPr="00E9035C" w:rsidRDefault="00E9035C" w:rsidP="00E903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vanish/>
          <w:color w:val="333333"/>
          <w:lang w:eastAsia="fi-FI"/>
        </w:rPr>
        <w:t>Motivoi ja ohjaa potilasta toipumista edistävään ravitsemukseen</w:t>
      </w:r>
    </w:p>
    <w:p w:rsidR="00E9035C" w:rsidRPr="00E9035C" w:rsidRDefault="00E9035C" w:rsidP="00E9035C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b/>
          <w:bCs/>
          <w:vanish/>
          <w:color w:val="333333"/>
          <w:lang w:eastAsia="fi-FI"/>
        </w:rPr>
        <w:t>Seuranta ja jatkohoito-ohjeet</w:t>
      </w:r>
    </w:p>
    <w:p w:rsidR="00E9035C" w:rsidRPr="00E9035C" w:rsidRDefault="00E9035C" w:rsidP="00E9035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vanish/>
          <w:color w:val="333333"/>
          <w:lang w:eastAsia="fi-FI"/>
        </w:rPr>
        <w:t>Punnitse potilas kerran viikossa</w:t>
      </w:r>
    </w:p>
    <w:p w:rsidR="00E9035C" w:rsidRPr="00E9035C" w:rsidRDefault="00E9035C" w:rsidP="00E9035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vanish/>
          <w:color w:val="333333"/>
          <w:lang w:eastAsia="fi-FI"/>
        </w:rPr>
        <w:t>Käy kirjalliset ravitsemusohjeet potilaan kanssa läpi</w:t>
      </w:r>
    </w:p>
    <w:p w:rsidR="00E9035C" w:rsidRPr="00E9035C" w:rsidRDefault="00E9035C" w:rsidP="00E9035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vanish/>
          <w:color w:val="333333"/>
          <w:lang w:eastAsia="fi-FI"/>
        </w:rPr>
        <w:t>Kun potilas kotiutuu tai siirtyy jatkohoitopaikkaan, kirjaa HOI - lehdelle NRS - pisteet ja lyhyt kuvaus osastojakson aikaisesta ravitsemuksesta</w:t>
      </w:r>
    </w:p>
    <w:p w:rsidR="00E9035C" w:rsidRPr="00E9035C" w:rsidRDefault="00E9035C" w:rsidP="00E9035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vanish/>
          <w:color w:val="333333"/>
          <w:lang w:eastAsia="fi-FI"/>
        </w:rPr>
        <w:t>Kirjaa em. asiat hoitosuunnitelmaan</w:t>
      </w:r>
    </w:p>
    <w:p w:rsidR="00E9035C" w:rsidRPr="00E9035C" w:rsidRDefault="00E9035C" w:rsidP="00E9035C">
      <w:pPr>
        <w:spacing w:after="0" w:line="240" w:lineRule="auto"/>
        <w:rPr>
          <w:rFonts w:ascii="Trebuchet MS" w:eastAsia="Times New Roman" w:hAnsi="Trebuchet MS" w:cs="Helvetica"/>
          <w:color w:val="333333"/>
          <w:lang w:eastAsia="fi-FI"/>
        </w:rPr>
      </w:pPr>
    </w:p>
    <w:p w:rsidR="00E9035C" w:rsidRPr="00E9035C" w:rsidRDefault="00E9035C" w:rsidP="00E9035C">
      <w:pPr>
        <w:spacing w:after="0"/>
        <w:rPr>
          <w:rFonts w:ascii="Trebuchet MS" w:eastAsia="Times New Roman" w:hAnsi="Trebuchet MS" w:cs="Helvetica"/>
          <w:b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b/>
          <w:color w:val="333333"/>
          <w:lang w:eastAsia="fi-FI"/>
        </w:rPr>
        <w:t>Perusravitsemus</w:t>
      </w:r>
    </w:p>
    <w:p w:rsidR="00E9035C" w:rsidRPr="00E9035C" w:rsidRDefault="00E9035C" w:rsidP="00E9035C">
      <w:pPr>
        <w:pStyle w:val="Luettelokappale"/>
        <w:numPr>
          <w:ilvl w:val="0"/>
          <w:numId w:val="17"/>
        </w:numPr>
        <w:spacing w:after="0"/>
        <w:rPr>
          <w:rFonts w:ascii="Trebuchet MS" w:eastAsia="Times New Roman" w:hAnsi="Trebuchet MS" w:cs="Helvetica"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color w:val="333333"/>
          <w:lang w:eastAsia="fi-FI"/>
        </w:rPr>
        <w:t>Kysy, onko potilaalla allergioita, muita ruoka-aineyliherkkyyksiä tai ruokavaliossa rajoituksia muista syistä</w:t>
      </w:r>
    </w:p>
    <w:p w:rsidR="00E9035C" w:rsidRPr="00E9035C" w:rsidRDefault="00E9035C" w:rsidP="00E9035C">
      <w:pPr>
        <w:pStyle w:val="Luettelokappale"/>
        <w:numPr>
          <w:ilvl w:val="0"/>
          <w:numId w:val="23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color w:val="333333"/>
          <w:lang w:eastAsia="fi-FI"/>
        </w:rPr>
        <w:t>Jos potilaan ruokavalio on hyvin rajoittunut varsinkin proteiinin saannin osalta tai potilas on tulossa isoon leikkaukseen, anna ohje</w:t>
      </w:r>
      <w:r w:rsidRPr="00E9035C">
        <w:rPr>
          <w:rFonts w:ascii="Trebuchet MS" w:eastAsia="Times New Roman" w:hAnsi="Trebuchet MS" w:cs="Helvetica"/>
          <w:bCs/>
          <w:color w:val="333333"/>
          <w:lang w:eastAsia="fi-FI"/>
        </w:rPr>
        <w:t>: Ravinnosta tukea paranemiseen ja toipumiseen</w:t>
      </w:r>
    </w:p>
    <w:p w:rsidR="00E9035C" w:rsidRPr="00E9035C" w:rsidRDefault="00E9035C" w:rsidP="00E9035C">
      <w:pPr>
        <w:pStyle w:val="Luettelokappale"/>
        <w:numPr>
          <w:ilvl w:val="0"/>
          <w:numId w:val="17"/>
        </w:numPr>
        <w:spacing w:after="0"/>
        <w:rPr>
          <w:rFonts w:ascii="Trebuchet MS" w:eastAsia="Times New Roman" w:hAnsi="Trebuchet MS" w:cs="Helvetica"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color w:val="333333"/>
          <w:lang w:eastAsia="fi-FI"/>
        </w:rPr>
        <w:t xml:space="preserve">Anna laajaan </w:t>
      </w:r>
      <w:proofErr w:type="spellStart"/>
      <w:r w:rsidRPr="00E9035C">
        <w:rPr>
          <w:rFonts w:ascii="Trebuchet MS" w:eastAsia="Times New Roman" w:hAnsi="Trebuchet MS" w:cs="Helvetica"/>
          <w:color w:val="333333"/>
          <w:lang w:eastAsia="fi-FI"/>
        </w:rPr>
        <w:t>gi-kanavan</w:t>
      </w:r>
      <w:proofErr w:type="spellEnd"/>
      <w:r w:rsidRPr="00E9035C">
        <w:rPr>
          <w:rFonts w:ascii="Trebuchet MS" w:eastAsia="Times New Roman" w:hAnsi="Trebuchet MS" w:cs="Helvetica"/>
          <w:color w:val="333333"/>
          <w:lang w:eastAsia="fi-FI"/>
        </w:rPr>
        <w:t xml:space="preserve"> leikkaukseen tulevalle (ruokatorvi-, mahalaukku-, suolisto-, haima-, maksa-) </w:t>
      </w:r>
      <w:proofErr w:type="spellStart"/>
      <w:r w:rsidRPr="00E9035C">
        <w:rPr>
          <w:rFonts w:ascii="Trebuchet MS" w:eastAsia="Times New Roman" w:hAnsi="Trebuchet MS" w:cs="Helvetica"/>
          <w:color w:val="333333"/>
          <w:lang w:eastAsia="fi-FI"/>
        </w:rPr>
        <w:t>OYS:n</w:t>
      </w:r>
      <w:proofErr w:type="spellEnd"/>
      <w:r w:rsidRPr="00E9035C">
        <w:rPr>
          <w:rFonts w:ascii="Trebuchet MS" w:eastAsia="Times New Roman" w:hAnsi="Trebuchet MS" w:cs="Helvetica"/>
          <w:color w:val="333333"/>
          <w:lang w:eastAsia="fi-FI"/>
        </w:rPr>
        <w:t xml:space="preserve"> ohje toipumista edistävästä ravitsemuksesta</w:t>
      </w:r>
    </w:p>
    <w:p w:rsidR="00E9035C" w:rsidRPr="00E9035C" w:rsidRDefault="00E9035C" w:rsidP="00E9035C">
      <w:pPr>
        <w:spacing w:after="0"/>
        <w:rPr>
          <w:rFonts w:ascii="Trebuchet MS" w:eastAsia="Times New Roman" w:hAnsi="Trebuchet MS" w:cs="Helvetica"/>
          <w:color w:val="333333"/>
          <w:lang w:eastAsia="fi-FI"/>
        </w:rPr>
      </w:pPr>
    </w:p>
    <w:p w:rsidR="00E9035C" w:rsidRPr="00E9035C" w:rsidRDefault="00E9035C" w:rsidP="00E9035C">
      <w:pPr>
        <w:spacing w:after="0"/>
        <w:rPr>
          <w:rFonts w:ascii="Trebuchet MS" w:eastAsia="Times New Roman" w:hAnsi="Trebuchet MS" w:cs="Helvetica"/>
          <w:b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b/>
          <w:color w:val="333333"/>
          <w:lang w:eastAsia="fi-FI"/>
        </w:rPr>
        <w:t>Täydennysravintovalmisteet</w:t>
      </w:r>
    </w:p>
    <w:p w:rsidR="00E9035C" w:rsidRPr="00E9035C" w:rsidRDefault="00E9035C" w:rsidP="00E9035C">
      <w:pPr>
        <w:pStyle w:val="Luettelokappale"/>
        <w:numPr>
          <w:ilvl w:val="0"/>
          <w:numId w:val="18"/>
        </w:numPr>
        <w:spacing w:after="0"/>
        <w:rPr>
          <w:rFonts w:ascii="Trebuchet MS" w:eastAsia="Times New Roman" w:hAnsi="Trebuchet MS" w:cs="Helvetica"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color w:val="333333"/>
          <w:lang w:eastAsia="fi-FI"/>
        </w:rPr>
        <w:t xml:space="preserve">Ohjeista leikkaukseen tulevalle potilaalle </w:t>
      </w:r>
      <w:proofErr w:type="spellStart"/>
      <w:r w:rsidRPr="00E9035C">
        <w:rPr>
          <w:rFonts w:ascii="Trebuchet MS" w:eastAsia="Times New Roman" w:hAnsi="Trebuchet MS" w:cs="Helvetica"/>
          <w:color w:val="333333"/>
          <w:lang w:eastAsia="fi-FI"/>
        </w:rPr>
        <w:t>Providextran</w:t>
      </w:r>
      <w:proofErr w:type="spellEnd"/>
      <w:r w:rsidRPr="00E9035C">
        <w:rPr>
          <w:rFonts w:ascii="Trebuchet MS" w:eastAsia="Times New Roman" w:hAnsi="Trebuchet MS" w:cs="Helvetica"/>
          <w:color w:val="333333"/>
          <w:lang w:eastAsia="fi-FI"/>
        </w:rPr>
        <w:t xml:space="preserve"> käyttö lääkärin ohjeen tai sovitun käytännön mukaan</w:t>
      </w:r>
    </w:p>
    <w:p w:rsidR="00E9035C" w:rsidRPr="00E9035C" w:rsidRDefault="00E9035C" w:rsidP="00E9035C">
      <w:pPr>
        <w:pStyle w:val="Luettelokappale"/>
        <w:numPr>
          <w:ilvl w:val="0"/>
          <w:numId w:val="18"/>
        </w:numPr>
        <w:spacing w:after="0"/>
        <w:rPr>
          <w:rFonts w:ascii="Trebuchet MS" w:eastAsia="Times New Roman" w:hAnsi="Trebuchet MS" w:cs="Helvetica"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color w:val="333333"/>
          <w:lang w:eastAsia="fi-FI"/>
        </w:rPr>
        <w:t>Motivoi ja ohjaa potilasta monipuoliseen / toipumista edistävään ravitsemukseen</w:t>
      </w:r>
    </w:p>
    <w:p w:rsidR="00E9035C" w:rsidRPr="00E9035C" w:rsidRDefault="00E9035C" w:rsidP="00E9035C">
      <w:pPr>
        <w:pStyle w:val="Luettelokappale"/>
        <w:numPr>
          <w:ilvl w:val="0"/>
          <w:numId w:val="18"/>
        </w:numPr>
        <w:spacing w:after="0"/>
        <w:rPr>
          <w:rFonts w:ascii="Trebuchet MS" w:eastAsia="Times New Roman" w:hAnsi="Trebuchet MS" w:cs="Helvetica"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color w:val="333333"/>
          <w:lang w:eastAsia="fi-FI"/>
        </w:rPr>
        <w:t>Käy kirjalliset ravitsemusohjeet läpi potilaan kanssa</w:t>
      </w:r>
    </w:p>
    <w:p w:rsidR="00E9035C" w:rsidRPr="00E9035C" w:rsidRDefault="00E9035C" w:rsidP="00E9035C">
      <w:pPr>
        <w:spacing w:after="0"/>
        <w:rPr>
          <w:rFonts w:ascii="Trebuchet MS" w:eastAsia="Times New Roman" w:hAnsi="Trebuchet MS" w:cs="Helvetica"/>
          <w:color w:val="333333"/>
          <w:lang w:eastAsia="fi-FI"/>
        </w:rPr>
      </w:pPr>
    </w:p>
    <w:p w:rsidR="00E9035C" w:rsidRPr="00E9035C" w:rsidRDefault="00E9035C" w:rsidP="00E9035C">
      <w:pPr>
        <w:spacing w:after="0"/>
        <w:rPr>
          <w:rFonts w:ascii="Trebuchet MS" w:eastAsia="Times New Roman" w:hAnsi="Trebuchet MS" w:cs="Helvetica"/>
          <w:b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b/>
          <w:color w:val="333333"/>
          <w:lang w:eastAsia="fi-FI"/>
        </w:rPr>
        <w:t>Seuranta ja jatkohoito-ohjeet</w:t>
      </w:r>
    </w:p>
    <w:p w:rsidR="00E9035C" w:rsidRPr="00E9035C" w:rsidRDefault="00E9035C" w:rsidP="00E9035C">
      <w:pPr>
        <w:pStyle w:val="Luettelokappale"/>
        <w:numPr>
          <w:ilvl w:val="0"/>
          <w:numId w:val="19"/>
        </w:numPr>
        <w:spacing w:after="0"/>
        <w:rPr>
          <w:rFonts w:ascii="Trebuchet MS" w:eastAsia="Times New Roman" w:hAnsi="Trebuchet MS" w:cs="Helvetica"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color w:val="333333"/>
          <w:lang w:eastAsia="fi-FI"/>
        </w:rPr>
        <w:t>Kirjaa em. asiat hoitosuunnitelmaan ja tarvittaessa potilaan riskitietietoihin</w:t>
      </w:r>
    </w:p>
    <w:p w:rsidR="00E9035C" w:rsidRPr="00E9035C" w:rsidRDefault="00E9035C" w:rsidP="00E9035C">
      <w:pPr>
        <w:pStyle w:val="Luettelokappale"/>
        <w:numPr>
          <w:ilvl w:val="0"/>
          <w:numId w:val="19"/>
        </w:numPr>
        <w:spacing w:after="0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E9035C">
        <w:rPr>
          <w:rFonts w:ascii="Trebuchet MS" w:eastAsia="Times New Roman" w:hAnsi="Trebuchet MS" w:cs="Helvetica"/>
          <w:color w:val="333333"/>
          <w:lang w:eastAsia="fi-FI"/>
        </w:rPr>
        <w:t>Painonseuranta potilaan perussairauden ja hoitosuunnitelman mukaan</w:t>
      </w:r>
    </w:p>
    <w:p w:rsidR="00E9035C" w:rsidRPr="00E9035C" w:rsidRDefault="00E9035C" w:rsidP="00E9035C">
      <w:pPr>
        <w:spacing w:after="0" w:line="240" w:lineRule="auto"/>
        <w:rPr>
          <w:rFonts w:ascii="Trebuchet MS" w:eastAsia="Times New Roman" w:hAnsi="Trebuchet MS" w:cs="Helvetica"/>
          <w:b/>
          <w:bCs/>
          <w:color w:val="333333"/>
          <w:lang w:eastAsia="fi-FI"/>
        </w:rPr>
      </w:pPr>
    </w:p>
    <w:p w:rsidR="00E9035C" w:rsidRPr="00E9035C" w:rsidRDefault="00E9035C" w:rsidP="00E9035C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lang w:eastAsia="fi-FI"/>
        </w:rPr>
      </w:pPr>
    </w:p>
    <w:p w:rsidR="00E9035C" w:rsidRDefault="00E9035C" w:rsidP="00E9035C">
      <w:pPr>
        <w:rPr>
          <w:rFonts w:ascii="Trebuchet MS" w:eastAsia="Times New Roman" w:hAnsi="Trebuchet MS" w:cs="Helvetica"/>
          <w:b/>
          <w:bCs/>
          <w:color w:val="333333"/>
          <w:sz w:val="20"/>
          <w:szCs w:val="20"/>
          <w:lang w:eastAsia="fi-FI"/>
        </w:rPr>
      </w:pPr>
      <w:r>
        <w:rPr>
          <w:rFonts w:ascii="Trebuchet MS" w:eastAsia="Times New Roman" w:hAnsi="Trebuchet MS" w:cs="Helvetica"/>
          <w:b/>
          <w:bCs/>
          <w:color w:val="333333"/>
          <w:sz w:val="20"/>
          <w:szCs w:val="20"/>
          <w:lang w:eastAsia="fi-FI"/>
        </w:rPr>
        <w:br w:type="page"/>
      </w:r>
    </w:p>
    <w:p w:rsidR="00E9035C" w:rsidRPr="00327AC6" w:rsidRDefault="00E9035C" w:rsidP="00E9035C">
      <w:pPr>
        <w:spacing w:after="0" w:line="240" w:lineRule="auto"/>
        <w:rPr>
          <w:rFonts w:ascii="Trebuchet MS" w:eastAsia="Times New Roman" w:hAnsi="Trebuchet MS" w:cs="Helvetica"/>
          <w:color w:val="333333"/>
          <w:lang w:eastAsia="fi-FI"/>
        </w:rPr>
      </w:pP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color w:val="333333"/>
          <w:sz w:val="28"/>
          <w:szCs w:val="28"/>
          <w:lang w:eastAsia="fi-FI"/>
        </w:rPr>
      </w:pPr>
      <w:r w:rsidRPr="00D31D80">
        <w:rPr>
          <w:rFonts w:ascii="Trebuchet MS" w:hAnsi="Trebuchet MS" w:cs="Helvetica"/>
          <w:b/>
          <w:bCs/>
          <w:color w:val="333333"/>
          <w:sz w:val="28"/>
          <w:szCs w:val="28"/>
        </w:rPr>
        <w:t xml:space="preserve">Kohtalainen vajaaravitsemusriski 3 - 4 pistettä </w:t>
      </w: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color w:val="333333"/>
          <w:lang w:eastAsia="fi-FI"/>
        </w:rPr>
        <w:t>Ravitsemusterapeutin konsultaatio munuaispotilaille, muille tarvittaessa/hoitokäytännön mukaisesti</w:t>
      </w: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b/>
          <w:bCs/>
          <w:color w:val="333333"/>
          <w:lang w:eastAsia="fi-FI"/>
        </w:rPr>
      </w:pP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/>
          <w:bCs/>
          <w:color w:val="333333"/>
          <w:lang w:eastAsia="fi-FI"/>
        </w:rPr>
        <w:t>Ohjeet hoitajalle</w:t>
      </w: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color w:val="333333"/>
          <w:lang w:eastAsia="fi-FI"/>
        </w:rPr>
        <w:t>Kirjaa NRS - pisteet hoitosuunnitelmaan</w:t>
      </w: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color w:val="333333"/>
          <w:lang w:eastAsia="fi-FI"/>
        </w:rPr>
      </w:pP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b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/>
          <w:bCs/>
          <w:color w:val="333333"/>
          <w:lang w:eastAsia="fi-FI"/>
        </w:rPr>
        <w:t>Perusravitsemus</w:t>
      </w:r>
    </w:p>
    <w:p w:rsidR="00E9035C" w:rsidRPr="00D31D80" w:rsidRDefault="00E9035C" w:rsidP="00E9035C">
      <w:pPr>
        <w:pStyle w:val="Luettelokappale"/>
        <w:numPr>
          <w:ilvl w:val="0"/>
          <w:numId w:val="20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Kysy, onko potilaalla allergioita, muita ruoka-aineyliherkkyyksiä tai ruokavaliossa rajoituksia muista syistä</w:t>
      </w:r>
    </w:p>
    <w:p w:rsidR="00E9035C" w:rsidRPr="00D31D80" w:rsidRDefault="00E9035C" w:rsidP="00E9035C">
      <w:pPr>
        <w:pStyle w:val="Luettelokappale"/>
        <w:numPr>
          <w:ilvl w:val="0"/>
          <w:numId w:val="23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Anna ohje: Ravinnosta tukea paranemiseen ja toipumiseen</w:t>
      </w:r>
    </w:p>
    <w:p w:rsidR="00E9035C" w:rsidRPr="00D31D80" w:rsidRDefault="00E9035C" w:rsidP="00E9035C">
      <w:pPr>
        <w:pStyle w:val="Luettelokappale"/>
        <w:numPr>
          <w:ilvl w:val="0"/>
          <w:numId w:val="20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Anna laajaan </w:t>
      </w:r>
      <w:proofErr w:type="spellStart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gi-kanavan</w:t>
      </w:r>
      <w:proofErr w:type="spellEnd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 leikkaukseen tulevalle (ruokatorvi-, mahalaukku-, suolisto-, haima-, maksa-) </w:t>
      </w:r>
      <w:proofErr w:type="spellStart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OYS:n</w:t>
      </w:r>
      <w:proofErr w:type="spellEnd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 ohje toipumista edistävästä ravitsemuksesta</w:t>
      </w:r>
    </w:p>
    <w:p w:rsidR="00E9035C" w:rsidRPr="00D31D80" w:rsidRDefault="00E9035C" w:rsidP="00E9035C">
      <w:pPr>
        <w:pStyle w:val="Luettelokappale"/>
        <w:numPr>
          <w:ilvl w:val="0"/>
          <w:numId w:val="20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Kirjaa em. asiat hoitosuunnitelmaan ja tarvittaessa potilaan riskitietoihin</w:t>
      </w: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b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/>
          <w:bCs/>
          <w:color w:val="333333"/>
          <w:lang w:eastAsia="fi-FI"/>
        </w:rPr>
        <w:t>Täydennysravintovalmisteet</w:t>
      </w:r>
    </w:p>
    <w:p w:rsidR="00213F3B" w:rsidRPr="00D31D80" w:rsidRDefault="00E9035C" w:rsidP="00213F3B">
      <w:pPr>
        <w:pStyle w:val="Luettelokappale"/>
        <w:numPr>
          <w:ilvl w:val="0"/>
          <w:numId w:val="21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Ohjaa potilasta käyttämään ennen leikkausta </w:t>
      </w:r>
      <w:r w:rsidR="00213F3B" w:rsidRPr="00D31D80">
        <w:rPr>
          <w:rFonts w:ascii="Trebuchet MS" w:eastAsia="Times New Roman" w:hAnsi="Trebuchet MS" w:cs="Helvetica"/>
          <w:bCs/>
          <w:color w:val="333333"/>
          <w:lang w:eastAsia="fi-FI"/>
        </w:rPr>
        <w:t>ainakin viikon ajan päivittäin</w:t>
      </w:r>
    </w:p>
    <w:p w:rsidR="00E9035C" w:rsidRPr="00D31D80" w:rsidRDefault="00E9035C" w:rsidP="00213F3B">
      <w:pPr>
        <w:pStyle w:val="Luettelokappale"/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1-2 </w:t>
      </w:r>
      <w:proofErr w:type="spellStart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pll</w:t>
      </w:r>
      <w:proofErr w:type="spellEnd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 täydennysravintojuomaa tai 1-2 </w:t>
      </w:r>
      <w:proofErr w:type="spellStart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prk</w:t>
      </w:r>
      <w:proofErr w:type="spellEnd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 täydennysravintovanukasta</w:t>
      </w:r>
    </w:p>
    <w:p w:rsidR="00213F3B" w:rsidRPr="00D31D80" w:rsidRDefault="00E9035C" w:rsidP="00213F3B">
      <w:pPr>
        <w:pStyle w:val="Luettelokappale"/>
        <w:numPr>
          <w:ilvl w:val="0"/>
          <w:numId w:val="34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annoskoko 125–200 ml / 125–150 g</w:t>
      </w:r>
    </w:p>
    <w:p w:rsidR="00E9035C" w:rsidRPr="00D31D80" w:rsidRDefault="00E9035C" w:rsidP="00213F3B">
      <w:pPr>
        <w:pStyle w:val="Luettelokappale"/>
        <w:numPr>
          <w:ilvl w:val="0"/>
          <w:numId w:val="34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jos potilaan BMI on yli 35, sopiva annos on </w:t>
      </w:r>
      <w:r w:rsidR="00213F3B"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1 </w:t>
      </w:r>
      <w:proofErr w:type="spellStart"/>
      <w:r w:rsidR="00213F3B" w:rsidRPr="00D31D80">
        <w:rPr>
          <w:rFonts w:ascii="Trebuchet MS" w:eastAsia="Times New Roman" w:hAnsi="Trebuchet MS" w:cs="Helvetica"/>
          <w:bCs/>
          <w:color w:val="333333"/>
          <w:lang w:eastAsia="fi-FI"/>
        </w:rPr>
        <w:t>pll</w:t>
      </w:r>
      <w:proofErr w:type="spellEnd"/>
      <w:r w:rsidR="00213F3B"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 tai 1 </w:t>
      </w:r>
      <w:proofErr w:type="spellStart"/>
      <w:r w:rsidR="00213F3B" w:rsidRPr="00D31D80">
        <w:rPr>
          <w:rFonts w:ascii="Trebuchet MS" w:eastAsia="Times New Roman" w:hAnsi="Trebuchet MS" w:cs="Helvetica"/>
          <w:bCs/>
          <w:color w:val="333333"/>
          <w:lang w:eastAsia="fi-FI"/>
        </w:rPr>
        <w:t>prk</w:t>
      </w:r>
      <w:proofErr w:type="spellEnd"/>
      <w:r w:rsidR="00213F3B"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 / pv </w:t>
      </w:r>
    </w:p>
    <w:p w:rsidR="00E9035C" w:rsidRPr="00D31D80" w:rsidRDefault="00E9035C" w:rsidP="00E9035C">
      <w:pPr>
        <w:pStyle w:val="Luettelokappale"/>
        <w:numPr>
          <w:ilvl w:val="0"/>
          <w:numId w:val="21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Pyydä tarvittaessa lääkäriltä resepti täydennysravintovalmisteista</w:t>
      </w:r>
    </w:p>
    <w:p w:rsidR="00E9035C" w:rsidRPr="00D31D80" w:rsidRDefault="00E9035C" w:rsidP="00E9035C">
      <w:pPr>
        <w:pStyle w:val="Luettelokappale"/>
        <w:numPr>
          <w:ilvl w:val="0"/>
          <w:numId w:val="21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Anna taulukko </w:t>
      </w:r>
      <w:proofErr w:type="spellStart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OYS:n</w:t>
      </w:r>
      <w:proofErr w:type="spellEnd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 kahvioiden täydennysravintovalmistevalikoimista</w:t>
      </w:r>
    </w:p>
    <w:p w:rsidR="00E9035C" w:rsidRPr="00D31D80" w:rsidRDefault="00E9035C" w:rsidP="00E9035C">
      <w:pPr>
        <w:pStyle w:val="Luettelokappale"/>
        <w:numPr>
          <w:ilvl w:val="0"/>
          <w:numId w:val="21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Anna tarvittaessa lisämateriaalia täydennysravintovalmisteista</w:t>
      </w:r>
    </w:p>
    <w:p w:rsidR="00E9035C" w:rsidRPr="00D31D80" w:rsidRDefault="00E9035C" w:rsidP="00E9035C">
      <w:pPr>
        <w:pStyle w:val="Luettelokappale"/>
        <w:numPr>
          <w:ilvl w:val="0"/>
          <w:numId w:val="21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Ohjeista leikkaukseen tulevalle potilaalle </w:t>
      </w:r>
      <w:proofErr w:type="spellStart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Providextran</w:t>
      </w:r>
      <w:proofErr w:type="spellEnd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 käyttö lääkärin ohjeen tai sovitun käytännön mukaan</w:t>
      </w:r>
    </w:p>
    <w:p w:rsidR="00E9035C" w:rsidRPr="00D31D80" w:rsidRDefault="00E9035C" w:rsidP="00E9035C">
      <w:pPr>
        <w:pStyle w:val="Luettelokappale"/>
        <w:numPr>
          <w:ilvl w:val="0"/>
          <w:numId w:val="21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Kirjaa em. asiat hoitosuunnitelmaan</w:t>
      </w: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b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/>
          <w:bCs/>
          <w:color w:val="333333"/>
          <w:lang w:eastAsia="fi-FI"/>
        </w:rPr>
        <w:t>Muuta huomioon otettavaa potilasryhmän tai potilaan yksilöllisen tarpeen mukaan</w:t>
      </w:r>
    </w:p>
    <w:p w:rsidR="00E9035C" w:rsidRPr="00D31D80" w:rsidRDefault="00E9035C" w:rsidP="00E9035C">
      <w:pPr>
        <w:pStyle w:val="Luettelokappale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Arvioi ravitsemuksen toteutumisen esteitä potilaan / omaisen / hoitajan kertoman perusteella esim.</w:t>
      </w:r>
    </w:p>
    <w:p w:rsidR="00E9035C" w:rsidRPr="00D31D80" w:rsidRDefault="00E9035C" w:rsidP="00E9035C">
      <w:pPr>
        <w:spacing w:after="0" w:line="240" w:lineRule="auto"/>
        <w:ind w:firstLine="1304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allergiat, muut ruoka-aineyliherkkyydet ja ruokavalion rajoitteet</w:t>
      </w:r>
    </w:p>
    <w:p w:rsidR="00E9035C" w:rsidRPr="00D31D80" w:rsidRDefault="00E9035C" w:rsidP="00E9035C">
      <w:pPr>
        <w:spacing w:after="0" w:line="240" w:lineRule="auto"/>
        <w:ind w:left="1304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hampaiden ja suun huono kunto</w:t>
      </w:r>
    </w:p>
    <w:p w:rsidR="00E9035C" w:rsidRPr="00D31D80" w:rsidRDefault="00E9035C" w:rsidP="00E9035C">
      <w:pPr>
        <w:spacing w:after="0" w:line="240" w:lineRule="auto"/>
        <w:ind w:firstLine="1304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nielemisongelmat</w:t>
      </w:r>
    </w:p>
    <w:p w:rsidR="00E9035C" w:rsidRPr="00D31D80" w:rsidRDefault="00E9035C" w:rsidP="00E9035C">
      <w:pPr>
        <w:spacing w:after="0" w:line="240" w:lineRule="auto"/>
        <w:ind w:firstLine="1304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pahoinvointi, ruokahaluttomuus</w:t>
      </w:r>
    </w:p>
    <w:p w:rsidR="00E9035C" w:rsidRPr="00D31D80" w:rsidRDefault="00E9035C" w:rsidP="00E9035C">
      <w:pPr>
        <w:spacing w:after="0" w:line="240" w:lineRule="auto"/>
        <w:ind w:firstLine="1304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ummetus, ripuli</w:t>
      </w:r>
    </w:p>
    <w:p w:rsidR="00E9035C" w:rsidRPr="00D31D80" w:rsidRDefault="00E9035C" w:rsidP="00E9035C">
      <w:pPr>
        <w:spacing w:after="0" w:line="240" w:lineRule="auto"/>
        <w:ind w:firstLine="1304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kipu</w:t>
      </w:r>
    </w:p>
    <w:p w:rsidR="00E9035C" w:rsidRPr="00D31D80" w:rsidRDefault="00E9035C" w:rsidP="00E9035C">
      <w:pPr>
        <w:spacing w:after="0" w:line="240" w:lineRule="auto"/>
        <w:ind w:firstLine="1304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psyykkiset, sosiaaliset, taloudelliset tekijät</w:t>
      </w:r>
    </w:p>
    <w:p w:rsidR="00E9035C" w:rsidRPr="00D31D80" w:rsidRDefault="00E9035C" w:rsidP="00E9035C">
      <w:pPr>
        <w:pStyle w:val="Luettelokappale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Konsultoi tarvittaessa lääkäriä lääke- tai muusta hoidosta sekä puheterapeutin konsultaatiotarpeesta nielemisongelmiin liittyen</w:t>
      </w:r>
    </w:p>
    <w:p w:rsidR="00E9035C" w:rsidRPr="00D31D80" w:rsidRDefault="00E9035C" w:rsidP="00E9035C">
      <w:pPr>
        <w:pStyle w:val="Luettelokappale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Kirjaa em. asiat hoitosuunnitelmaan</w:t>
      </w:r>
    </w:p>
    <w:p w:rsidR="00E9035C" w:rsidRPr="00D31D80" w:rsidRDefault="00E9035C" w:rsidP="00E9035C">
      <w:pPr>
        <w:pStyle w:val="Luettelokappale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Motivoi ja ohjaa potilasta monipuoliseen / toipumista edistävään ravitsemukseen</w:t>
      </w:r>
    </w:p>
    <w:p w:rsidR="00E9035C" w:rsidRPr="00D31D80" w:rsidRDefault="00E9035C" w:rsidP="00E9035C">
      <w:pPr>
        <w:pStyle w:val="Luettelokappale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Käy kirjalliset ravitsemusohjeet läpi potilaan kanssa</w:t>
      </w: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b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/>
          <w:bCs/>
          <w:color w:val="333333"/>
          <w:lang w:eastAsia="fi-FI"/>
        </w:rPr>
        <w:t>Seuranta ja jatkohoito-ohjeet</w:t>
      </w:r>
    </w:p>
    <w:p w:rsidR="00E9035C" w:rsidRPr="00D31D80" w:rsidRDefault="00E9035C" w:rsidP="00E9035C">
      <w:pPr>
        <w:pStyle w:val="Luettelokappale"/>
        <w:numPr>
          <w:ilvl w:val="0"/>
          <w:numId w:val="23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Ohjeista painonseurantaan 2 x / viikko, jos potilas on laihtunut PKL- tai </w:t>
      </w:r>
      <w:proofErr w:type="spellStart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leiko-käyntiä</w:t>
      </w:r>
      <w:proofErr w:type="spellEnd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 edeltävästi</w:t>
      </w:r>
    </w:p>
    <w:p w:rsidR="00E9035C" w:rsidRPr="00D31D80" w:rsidRDefault="00E9035C" w:rsidP="00E9035C">
      <w:pPr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br w:type="page"/>
      </w:r>
    </w:p>
    <w:p w:rsidR="00E9035C" w:rsidRPr="00D31D80" w:rsidRDefault="00E9035C" w:rsidP="00E9035C">
      <w:pPr>
        <w:spacing w:before="150" w:after="150" w:line="240" w:lineRule="auto"/>
        <w:outlineLvl w:val="3"/>
        <w:rPr>
          <w:rFonts w:ascii="Trebuchet MS" w:eastAsia="Times New Roman" w:hAnsi="Trebuchet MS" w:cs="Helvetica"/>
          <w:color w:val="333333"/>
          <w:sz w:val="27"/>
          <w:szCs w:val="27"/>
          <w:lang w:eastAsia="fi-FI"/>
        </w:rPr>
      </w:pPr>
      <w:r w:rsidRPr="00D31D80">
        <w:rPr>
          <w:rFonts w:ascii="Trebuchet MS" w:eastAsia="Times New Roman" w:hAnsi="Trebuchet MS" w:cs="Helvetica"/>
          <w:color w:val="333333"/>
          <w:sz w:val="27"/>
          <w:szCs w:val="27"/>
          <w:lang w:eastAsia="fi-FI"/>
        </w:rPr>
        <w:lastRenderedPageBreak/>
        <w:t xml:space="preserve"> </w:t>
      </w: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color w:val="333333"/>
          <w:sz w:val="28"/>
          <w:szCs w:val="28"/>
          <w:lang w:eastAsia="fi-FI"/>
        </w:rPr>
      </w:pPr>
      <w:r w:rsidRPr="00D31D80">
        <w:rPr>
          <w:rFonts w:ascii="Trebuchet MS" w:eastAsia="Times New Roman" w:hAnsi="Trebuchet MS" w:cs="Helvetica"/>
          <w:b/>
          <w:bCs/>
          <w:color w:val="333333"/>
          <w:sz w:val="28"/>
          <w:szCs w:val="28"/>
          <w:lang w:eastAsia="fi-FI"/>
        </w:rPr>
        <w:t>Vakava vajaaravitsemusriski</w:t>
      </w:r>
      <w:r w:rsidRPr="00D31D80">
        <w:rPr>
          <w:rFonts w:ascii="Trebuchet MS" w:eastAsia="Times New Roman" w:hAnsi="Trebuchet MS" w:cs="Helvetica"/>
          <w:color w:val="333333"/>
          <w:sz w:val="28"/>
          <w:szCs w:val="28"/>
          <w:lang w:eastAsia="fi-FI"/>
        </w:rPr>
        <w:t xml:space="preserve"> </w:t>
      </w:r>
      <w:r w:rsidRPr="00D31D80">
        <w:rPr>
          <w:rFonts w:ascii="Trebuchet MS" w:eastAsia="Times New Roman" w:hAnsi="Trebuchet MS" w:cs="Helvetica"/>
          <w:b/>
          <w:bCs/>
          <w:color w:val="333333"/>
          <w:sz w:val="28"/>
          <w:szCs w:val="28"/>
          <w:lang w:eastAsia="fi-FI"/>
        </w:rPr>
        <w:t>5 - 7 pistettä</w:t>
      </w: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color w:val="333333"/>
          <w:lang w:eastAsia="fi-FI"/>
        </w:rPr>
        <w:t>Ravitsemuste</w:t>
      </w:r>
      <w:r w:rsidRPr="00D31D80">
        <w:rPr>
          <w:rFonts w:ascii="Trebuchet MS" w:eastAsia="Times New Roman" w:hAnsi="Trebuchet MS" w:cs="Helvetica"/>
          <w:b/>
          <w:color w:val="333333"/>
          <w:lang w:eastAsia="fi-FI"/>
        </w:rPr>
        <w:t>r</w:t>
      </w:r>
      <w:r w:rsidRPr="00D31D80">
        <w:rPr>
          <w:rFonts w:ascii="Trebuchet MS" w:eastAsia="Times New Roman" w:hAnsi="Trebuchet MS" w:cs="Helvetica"/>
          <w:color w:val="333333"/>
          <w:lang w:eastAsia="fi-FI"/>
        </w:rPr>
        <w:t xml:space="preserve">apeutin konsultaatio </w:t>
      </w:r>
      <w:proofErr w:type="spellStart"/>
      <w:r w:rsidRPr="00D31D80">
        <w:rPr>
          <w:rFonts w:ascii="Trebuchet MS" w:eastAsia="Times New Roman" w:hAnsi="Trebuchet MS" w:cs="Helvetica"/>
          <w:color w:val="333333"/>
          <w:lang w:eastAsia="fi-FI"/>
        </w:rPr>
        <w:t>pkl-käyntinä</w:t>
      </w:r>
      <w:proofErr w:type="spellEnd"/>
      <w:r w:rsidRPr="00D31D80">
        <w:rPr>
          <w:rFonts w:ascii="Trebuchet MS" w:eastAsia="Times New Roman" w:hAnsi="Trebuchet MS" w:cs="Helvetica"/>
          <w:color w:val="333333"/>
          <w:lang w:eastAsia="fi-FI"/>
        </w:rPr>
        <w:t xml:space="preserve"> tai puhelinohjaus</w:t>
      </w:r>
    </w:p>
    <w:p w:rsidR="00E9035C" w:rsidRPr="00D31D80" w:rsidRDefault="00E9035C" w:rsidP="00E9035C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/>
          <w:bCs/>
          <w:vanish/>
          <w:color w:val="333333"/>
          <w:lang w:eastAsia="fi-FI"/>
        </w:rPr>
        <w:t>Perusravitsemus</w:t>
      </w:r>
    </w:p>
    <w:p w:rsidR="00E9035C" w:rsidRPr="00D31D80" w:rsidRDefault="00E9035C" w:rsidP="00E9035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Tilaa runsasenerginen ruokavalio</w:t>
      </w:r>
    </w:p>
    <w:p w:rsidR="00E9035C" w:rsidRPr="00D31D80" w:rsidRDefault="00E9035C" w:rsidP="00E9035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Tilaa sopiva perus- tai erityisruokavalio, tarkista annoskoko (S, M, L, XL) ja ruoan rakenne</w:t>
      </w:r>
    </w:p>
    <w:p w:rsidR="00E9035C" w:rsidRPr="00D31D80" w:rsidRDefault="00E9035C" w:rsidP="00E9035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Tarkista annoskoko (S, M, L, XL) ja ruoan rakenne</w:t>
      </w:r>
    </w:p>
    <w:p w:rsidR="00E9035C" w:rsidRPr="00D31D80" w:rsidRDefault="00E9035C" w:rsidP="00E9035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Tarjoa välipala iltapäivällä ja tarvittaessa muulloinkin</w:t>
      </w:r>
    </w:p>
    <w:p w:rsidR="00E9035C" w:rsidRPr="00D31D80" w:rsidRDefault="00E9035C" w:rsidP="00E9035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Tarjoa välipala tai lämmin ateria ravinnotta olon jälkeen</w:t>
      </w:r>
    </w:p>
    <w:p w:rsidR="00E9035C" w:rsidRPr="00D31D80" w:rsidRDefault="00E9035C" w:rsidP="00E9035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Aloita potilaalle ruoankäytön seurantalomake (linkki intraan)</w:t>
      </w:r>
    </w:p>
    <w:p w:rsidR="00E9035C" w:rsidRPr="00D31D80" w:rsidRDefault="00E9035C" w:rsidP="00E9035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Päivitä ruokavaliotilaus tilanteen muuttuessa</w:t>
      </w:r>
    </w:p>
    <w:p w:rsidR="00E9035C" w:rsidRPr="00D31D80" w:rsidRDefault="00E9035C" w:rsidP="00E9035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Kirjaa em. asiat hoitosuunnitelmaan</w:t>
      </w:r>
    </w:p>
    <w:p w:rsidR="00E9035C" w:rsidRPr="00D31D80" w:rsidRDefault="00E9035C" w:rsidP="00E9035C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/>
          <w:bCs/>
          <w:vanish/>
          <w:color w:val="333333"/>
          <w:lang w:eastAsia="fi-FI"/>
        </w:rPr>
        <w:t>Täydennysravintovalmisteet</w:t>
      </w:r>
    </w:p>
    <w:p w:rsidR="00E9035C" w:rsidRPr="00D31D80" w:rsidRDefault="00E9035C" w:rsidP="00E9035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Tarjoa päivittäin 1-2 pulloa/purkkia täydennysravintojuomaa, -vanukasta tai sosetta. Annoskoko 125-200 ml / 125-150 g</w:t>
      </w:r>
    </w:p>
    <w:p w:rsidR="00E9035C" w:rsidRPr="00D31D80" w:rsidRDefault="00E9035C" w:rsidP="00E9035C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Jos potilas on syönyt enintään puolet tavanomaisesta ruokamäärästä edeltävän viikon aikana, sopiva annos 1 pll / 1 prk päivässä ainakin ensimmäiset 3 pv</w:t>
      </w:r>
    </w:p>
    <w:p w:rsidR="00E9035C" w:rsidRPr="00D31D80" w:rsidRDefault="00E9035C" w:rsidP="00E9035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Vaihtoehtona myös proteiinipatukka (kliininen ravintovalmiste, hankintasopimuksessa)</w:t>
      </w:r>
    </w:p>
    <w:p w:rsidR="00E9035C" w:rsidRPr="00D31D80" w:rsidRDefault="00E9035C" w:rsidP="00E9035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Lisää lääkelistalle Fresubin SHOT / Calogen (rasvaemulsio) 15 ml x 3 määrääjä: hoitava lääkäri tai konsultoiva ravitsemusterapeutti</w:t>
      </w:r>
    </w:p>
    <w:p w:rsidR="00E9035C" w:rsidRPr="00D31D80" w:rsidRDefault="00E9035C" w:rsidP="00E9035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Nosta Fresubin SHOTin / Calogenin annosta 20 - 30 ml:aan x 3 siedon mukaan</w:t>
      </w:r>
    </w:p>
    <w:p w:rsidR="00E9035C" w:rsidRPr="00D31D80" w:rsidRDefault="00E9035C" w:rsidP="00E9035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Fresubin SHOT/Calogen- rasvaemulsiota ei aloiteta, jos BMI yli 35/ potilas ripuloi / P-trigly yli 3 mmol/l rasvaa sisältävän iv-ravitsemuksen aikana</w:t>
      </w:r>
    </w:p>
    <w:p w:rsidR="00E9035C" w:rsidRPr="00D31D80" w:rsidRDefault="00E9035C" w:rsidP="00E9035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Kirjaa potilaalle suunnitellut ja tarjotut täydennysravintovalmisteet sekä käytön toteutuminen hoitosuunnitelmaan ja ruoankäytön seurantalomakkeelle</w:t>
      </w:r>
    </w:p>
    <w:p w:rsidR="00E9035C" w:rsidRPr="00D31D80" w:rsidRDefault="00E9035C" w:rsidP="00E9035C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/>
          <w:bCs/>
          <w:vanish/>
          <w:color w:val="333333"/>
          <w:lang w:eastAsia="fi-FI"/>
        </w:rPr>
        <w:t>Muuta huomioon otettavaa potilasryhmän tai potilaan yksilöllisen tilanteen mukaan</w:t>
      </w:r>
    </w:p>
    <w:p w:rsidR="00E9035C" w:rsidRPr="00D31D80" w:rsidRDefault="00E9035C" w:rsidP="00E9035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Arvioi ravitsemuksen toteutumisen esteitä potilaan / omaisen / hoitajan kertoman perusteella esim.</w:t>
      </w:r>
    </w:p>
    <w:p w:rsidR="00E9035C" w:rsidRPr="00D31D80" w:rsidRDefault="00E9035C" w:rsidP="00E9035C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ruoka-aineyliherkkyydet / ruokavastenmielisyydet</w:t>
      </w:r>
    </w:p>
    <w:p w:rsidR="00E9035C" w:rsidRPr="00D31D80" w:rsidRDefault="00E9035C" w:rsidP="00E9035C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hampaiden ja suun huono kunto</w:t>
      </w:r>
    </w:p>
    <w:p w:rsidR="00E9035C" w:rsidRPr="00D31D80" w:rsidRDefault="00E9035C" w:rsidP="00E9035C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nielemisongelmat</w:t>
      </w:r>
    </w:p>
    <w:p w:rsidR="00E9035C" w:rsidRPr="00D31D80" w:rsidRDefault="00E9035C" w:rsidP="00E9035C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pahoinvointi, ruokahaluttomuus</w:t>
      </w:r>
    </w:p>
    <w:p w:rsidR="00E9035C" w:rsidRPr="00D31D80" w:rsidRDefault="00E9035C" w:rsidP="00E9035C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ummetus, ripuli</w:t>
      </w:r>
    </w:p>
    <w:p w:rsidR="00E9035C" w:rsidRPr="00D31D80" w:rsidRDefault="00E9035C" w:rsidP="00E9035C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kipu</w:t>
      </w:r>
    </w:p>
    <w:p w:rsidR="00E9035C" w:rsidRPr="00D31D80" w:rsidRDefault="00E9035C" w:rsidP="00E9035C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psyykkiset, sosiaaliset, taloudelliset tekijät</w:t>
      </w:r>
    </w:p>
    <w:p w:rsidR="00E9035C" w:rsidRPr="00D31D80" w:rsidRDefault="00E9035C" w:rsidP="00E9035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Konsultoi lääkäriä lääke- tai muusta hoidosta ja tarvittaessa puheterapeuttia nielemisongelmiin liittyen</w:t>
      </w:r>
    </w:p>
    <w:p w:rsidR="00E9035C" w:rsidRPr="00D31D80" w:rsidRDefault="00E9035C" w:rsidP="00E9035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Kirjaa em. asiat hoitosuunnitelmaan</w:t>
      </w:r>
    </w:p>
    <w:p w:rsidR="00E9035C" w:rsidRPr="00D31D80" w:rsidRDefault="00E9035C" w:rsidP="00E9035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Motivoi ja ohjaa potilasta toipumista edistävään ravitsemukseen</w:t>
      </w:r>
    </w:p>
    <w:p w:rsidR="00E9035C" w:rsidRPr="00D31D80" w:rsidRDefault="00E9035C" w:rsidP="00E9035C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/>
          <w:bCs/>
          <w:vanish/>
          <w:color w:val="333333"/>
          <w:lang w:eastAsia="fi-FI"/>
        </w:rPr>
        <w:t>Letku- ja suonensisäinen ravitsemus</w:t>
      </w:r>
    </w:p>
    <w:p w:rsidR="00E9035C" w:rsidRPr="00D31D80" w:rsidRDefault="00E9035C" w:rsidP="00E9035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Jos ravitsemus suun kautta on riittämätöntä useamman päivän ajan, aloita letku- ja/tai suonensisäinen ravitsemus lääkärin ja ravitsemusterapeutin ohjeella</w:t>
      </w:r>
    </w:p>
    <w:p w:rsidR="00E9035C" w:rsidRPr="00D31D80" w:rsidRDefault="00E9035C" w:rsidP="00E9035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Konsultoi lääkäriä / ravitsemusterapeuttia letkuravitsemusohjeistuksen päivittämiseksi, jos potilaan tilanne on oleellisesti muuttunut</w:t>
      </w:r>
    </w:p>
    <w:p w:rsidR="00E9035C" w:rsidRPr="00D31D80" w:rsidRDefault="00E9035C" w:rsidP="00E9035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Konsultoi lääkäriä ja tarvittaessa ravitsemusterapeuttia iv-ravitsemuksen muutostarpeista</w:t>
      </w:r>
    </w:p>
    <w:p w:rsidR="00E9035C" w:rsidRPr="00D31D80" w:rsidRDefault="00E9035C" w:rsidP="00E9035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Kirjaa em. asiat hoitosuunnitelmaan</w:t>
      </w:r>
    </w:p>
    <w:p w:rsidR="00E9035C" w:rsidRPr="00D31D80" w:rsidRDefault="00E9035C" w:rsidP="00E9035C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/>
          <w:bCs/>
          <w:vanish/>
          <w:color w:val="333333"/>
          <w:lang w:eastAsia="fi-FI"/>
        </w:rPr>
        <w:t>Laboratoriokokeet</w:t>
      </w:r>
    </w:p>
    <w:p w:rsidR="00E9035C" w:rsidRPr="00D31D80" w:rsidRDefault="00E9035C" w:rsidP="00E9035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Tarkista lääkäriltä ja ravitsemusterapeutilta laboratoriokokeiden tarve esim. prealbumiini, Mg, Pi, urea</w:t>
      </w:r>
    </w:p>
    <w:p w:rsidR="00E9035C" w:rsidRPr="00D31D80" w:rsidRDefault="00E9035C" w:rsidP="00E9035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Tilaa nutritiostatus / TPN-laboratorioarvot kerran viikossa, jos potilaalla rasvapitoinen iv-ravitsemus</w:t>
      </w:r>
    </w:p>
    <w:p w:rsidR="00E9035C" w:rsidRPr="00D31D80" w:rsidRDefault="00E9035C" w:rsidP="00E9035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ei tarvetta paastoon ennen nutritiostatuksen ottoa, ellei siitä ole erikseen ohjeistusta.</w:t>
      </w:r>
    </w:p>
    <w:p w:rsidR="00E9035C" w:rsidRPr="00D31D80" w:rsidRDefault="00E9035C" w:rsidP="00E9035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nutritiostatuspaketissa ALAT, AFOS, INR, bilirubiini, prealbumiini, P-trigly, urea, Pi, Mg, Ca-ion</w:t>
      </w:r>
    </w:p>
    <w:p w:rsidR="00E9035C" w:rsidRPr="00D31D80" w:rsidRDefault="00E9035C" w:rsidP="00E9035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Kirjaa em. asiat hoitosuunnitelmaan</w:t>
      </w:r>
    </w:p>
    <w:p w:rsidR="00E9035C" w:rsidRPr="00D31D80" w:rsidRDefault="00E9035C" w:rsidP="00E9035C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/>
          <w:bCs/>
          <w:vanish/>
          <w:color w:val="333333"/>
          <w:lang w:eastAsia="fi-FI"/>
        </w:rPr>
        <w:t>Seuranta ja jatkohoito-ohjeet</w:t>
      </w:r>
    </w:p>
    <w:p w:rsidR="00E9035C" w:rsidRPr="00D31D80" w:rsidRDefault="00E9035C" w:rsidP="00E9035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Punnitse potilas 2 kertaa viikossa tai potilaan hoitosuunnitelman mukaan</w:t>
      </w:r>
    </w:p>
    <w:p w:rsidR="00E9035C" w:rsidRPr="00D31D80" w:rsidRDefault="00E9035C" w:rsidP="00E9035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Toista NRS2002-arviointi viikon kuluttua</w:t>
      </w:r>
    </w:p>
    <w:p w:rsidR="00E9035C" w:rsidRPr="00D31D80" w:rsidRDefault="00E9035C" w:rsidP="00E9035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Kun potilas kotiutuu tai siirtyy jatkohoitopaikkaan, kirjaa HOI - lehdelle NRS - pisteet sekä toimintaohjeet ja lyhyt kuvaus osastojakson aikaisen ravitsemuksen toteutumisesta</w:t>
      </w:r>
    </w:p>
    <w:p w:rsidR="00E9035C" w:rsidRPr="00D31D80" w:rsidRDefault="00E9035C" w:rsidP="00E9035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Käy kirjalliset ravitsemusohjeet potilaan kanssa läpi</w:t>
      </w:r>
    </w:p>
    <w:p w:rsidR="00E9035C" w:rsidRPr="00D31D80" w:rsidRDefault="00E9035C" w:rsidP="00E9035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Kirjaa em. asiat hoitosuunnitelmaan</w:t>
      </w:r>
    </w:p>
    <w:p w:rsidR="00E9035C" w:rsidRPr="00D31D80" w:rsidRDefault="00E9035C" w:rsidP="00E9035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Helvetica"/>
          <w:vanish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vanish/>
          <w:color w:val="333333"/>
          <w:lang w:eastAsia="fi-FI"/>
        </w:rPr>
        <w:t>Tee kaatumisriskin arviointi FRAT-mittarilla</w:t>
      </w: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color w:val="333333"/>
          <w:lang w:eastAsia="fi-FI"/>
        </w:rPr>
      </w:pP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/>
          <w:bCs/>
          <w:color w:val="333333"/>
          <w:lang w:eastAsia="fi-FI"/>
        </w:rPr>
        <w:t>Ohjeet hoitajalle</w:t>
      </w: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color w:val="333333"/>
          <w:lang w:eastAsia="fi-FI"/>
        </w:rPr>
        <w:t>Kirjaa NRS - pisteet hoitosuunnitelmaan</w:t>
      </w:r>
    </w:p>
    <w:p w:rsidR="00E9035C" w:rsidRPr="00D31D80" w:rsidRDefault="00E9035C" w:rsidP="00E9035C">
      <w:pPr>
        <w:spacing w:after="0" w:line="240" w:lineRule="auto"/>
        <w:rPr>
          <w:rFonts w:ascii="Trebuchet MS" w:eastAsia="Times New Roman" w:hAnsi="Trebuchet MS" w:cs="Helvetica"/>
          <w:color w:val="333333"/>
          <w:lang w:eastAsia="fi-FI"/>
        </w:rPr>
      </w:pPr>
    </w:p>
    <w:p w:rsidR="00E9035C" w:rsidRPr="00D31D80" w:rsidRDefault="00E9035C" w:rsidP="00E9035C">
      <w:pPr>
        <w:pStyle w:val="Luettelokappale"/>
        <w:spacing w:after="0" w:line="240" w:lineRule="auto"/>
        <w:ind w:left="0"/>
        <w:rPr>
          <w:rFonts w:ascii="Trebuchet MS" w:eastAsia="Times New Roman" w:hAnsi="Trebuchet MS" w:cs="Helvetica"/>
          <w:b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/>
          <w:bCs/>
          <w:color w:val="333333"/>
          <w:lang w:eastAsia="fi-FI"/>
        </w:rPr>
        <w:t>Perusravitsemus</w:t>
      </w:r>
    </w:p>
    <w:p w:rsidR="00E9035C" w:rsidRPr="00D31D80" w:rsidRDefault="00E9035C" w:rsidP="00E9035C">
      <w:pPr>
        <w:pStyle w:val="Luettelokappale"/>
        <w:numPr>
          <w:ilvl w:val="0"/>
          <w:numId w:val="23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Kysy, onko potilaalla allergioita, muita ruoka-aineyliherkkyyksiä tai ruokavaliossa rajoituksia muista syistä</w:t>
      </w:r>
    </w:p>
    <w:p w:rsidR="00E9035C" w:rsidRPr="00D31D80" w:rsidRDefault="00E9035C" w:rsidP="00E9035C">
      <w:pPr>
        <w:pStyle w:val="Luettelokappale"/>
        <w:numPr>
          <w:ilvl w:val="0"/>
          <w:numId w:val="23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Anna ohje: Ravinnosta tukea paranemiseen ja toipumiseen</w:t>
      </w:r>
    </w:p>
    <w:p w:rsidR="00E9035C" w:rsidRPr="00D31D80" w:rsidRDefault="00E9035C" w:rsidP="00E9035C">
      <w:pPr>
        <w:pStyle w:val="Luettelokappale"/>
        <w:numPr>
          <w:ilvl w:val="0"/>
          <w:numId w:val="23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Anna laajaan </w:t>
      </w:r>
      <w:proofErr w:type="spellStart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gi-kanavan</w:t>
      </w:r>
      <w:proofErr w:type="spellEnd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 leikkaukseen tulevalle (ruokatorvi-, mahalaukku-, suolisto-, haima-, maksa-) </w:t>
      </w:r>
      <w:proofErr w:type="spellStart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OYS:n</w:t>
      </w:r>
      <w:proofErr w:type="spellEnd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 ohje toipumista edistävästä ravitsemuksesta</w:t>
      </w:r>
    </w:p>
    <w:p w:rsidR="00E9035C" w:rsidRPr="00D31D80" w:rsidRDefault="00E9035C" w:rsidP="00E9035C">
      <w:pPr>
        <w:pStyle w:val="Luettelokappale"/>
        <w:numPr>
          <w:ilvl w:val="0"/>
          <w:numId w:val="23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Kirjaa em. asiat hoitosuunnitelmaan ja tarvittaessa potilaan riskitietoihin</w:t>
      </w:r>
    </w:p>
    <w:p w:rsidR="00E9035C" w:rsidRPr="00D31D80" w:rsidRDefault="00E9035C" w:rsidP="00E9035C">
      <w:pPr>
        <w:pStyle w:val="Luettelokappale"/>
        <w:spacing w:after="0" w:line="240" w:lineRule="auto"/>
        <w:ind w:left="0"/>
        <w:rPr>
          <w:rFonts w:ascii="Trebuchet MS" w:eastAsia="Times New Roman" w:hAnsi="Trebuchet MS" w:cs="Helvetica"/>
          <w:bCs/>
          <w:color w:val="333333"/>
          <w:lang w:eastAsia="fi-FI"/>
        </w:rPr>
      </w:pPr>
    </w:p>
    <w:p w:rsidR="00E9035C" w:rsidRPr="00D31D80" w:rsidRDefault="00E9035C" w:rsidP="00E9035C">
      <w:pPr>
        <w:pStyle w:val="Luettelokappale"/>
        <w:spacing w:after="0" w:line="240" w:lineRule="auto"/>
        <w:ind w:left="0"/>
        <w:rPr>
          <w:rFonts w:ascii="Trebuchet MS" w:eastAsia="Times New Roman" w:hAnsi="Trebuchet MS" w:cs="Helvetica"/>
          <w:b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/>
          <w:bCs/>
          <w:color w:val="333333"/>
          <w:lang w:eastAsia="fi-FI"/>
        </w:rPr>
        <w:t>Täydennysravintovalmisteet</w:t>
      </w:r>
    </w:p>
    <w:p w:rsidR="00213F3B" w:rsidRPr="00D31D80" w:rsidRDefault="00E9035C" w:rsidP="00E9035C">
      <w:pPr>
        <w:pStyle w:val="Luettelokappale"/>
        <w:numPr>
          <w:ilvl w:val="0"/>
          <w:numId w:val="30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Ohjaa potilasta käyttämään ennen leikkausta ainakin viikon ajan päivittäin </w:t>
      </w:r>
    </w:p>
    <w:p w:rsidR="00E9035C" w:rsidRPr="00D31D80" w:rsidRDefault="00E9035C" w:rsidP="00213F3B">
      <w:pPr>
        <w:pStyle w:val="Luettelokappale"/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1 </w:t>
      </w:r>
      <w:proofErr w:type="spellStart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pll</w:t>
      </w:r>
      <w:proofErr w:type="spellEnd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 täydennysravintojuomaa tai 1 </w:t>
      </w:r>
      <w:proofErr w:type="spellStart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prk</w:t>
      </w:r>
      <w:proofErr w:type="spellEnd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 täydennysravintovanukasta </w:t>
      </w:r>
    </w:p>
    <w:p w:rsidR="00E9035C" w:rsidRPr="00D31D80" w:rsidRDefault="00E9035C" w:rsidP="00213F3B">
      <w:pPr>
        <w:pStyle w:val="Luettelokappale"/>
        <w:numPr>
          <w:ilvl w:val="0"/>
          <w:numId w:val="35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annoskoko 125–200 ml / 125–150 g</w:t>
      </w:r>
    </w:p>
    <w:p w:rsidR="00E9035C" w:rsidRPr="00D31D80" w:rsidRDefault="00E9035C" w:rsidP="00213F3B">
      <w:pPr>
        <w:pStyle w:val="Luettelokappale"/>
        <w:numPr>
          <w:ilvl w:val="0"/>
          <w:numId w:val="35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ravitsemusterapeutti ohjeistaa tarkemmin käytön keston, vrk-määrän ja valmisteen suhteen</w:t>
      </w:r>
    </w:p>
    <w:p w:rsidR="00E9035C" w:rsidRPr="00D31D80" w:rsidRDefault="00E9035C" w:rsidP="00E9035C">
      <w:pPr>
        <w:pStyle w:val="Luettelokappale"/>
        <w:numPr>
          <w:ilvl w:val="0"/>
          <w:numId w:val="30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Pyydä tarvittaessa lääkäriltä resepti täydennysravintovalmisteista</w:t>
      </w:r>
    </w:p>
    <w:p w:rsidR="00E9035C" w:rsidRPr="00D31D80" w:rsidRDefault="00E9035C" w:rsidP="00E9035C">
      <w:pPr>
        <w:pStyle w:val="Luettelokappale"/>
        <w:numPr>
          <w:ilvl w:val="0"/>
          <w:numId w:val="30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Anna taulukko </w:t>
      </w:r>
      <w:proofErr w:type="spellStart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OYS:n</w:t>
      </w:r>
      <w:proofErr w:type="spellEnd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 kahvioiden täydennysravintovalmistevalikoimista</w:t>
      </w:r>
    </w:p>
    <w:p w:rsidR="00E9035C" w:rsidRPr="00D31D80" w:rsidRDefault="00E9035C" w:rsidP="00E9035C">
      <w:pPr>
        <w:pStyle w:val="Luettelokappale"/>
        <w:numPr>
          <w:ilvl w:val="0"/>
          <w:numId w:val="30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Anna tarvittaessa lisämateriaalia täydennysravintovalmisteista</w:t>
      </w:r>
    </w:p>
    <w:p w:rsidR="00E9035C" w:rsidRPr="00D31D80" w:rsidRDefault="00E9035C" w:rsidP="00E9035C">
      <w:pPr>
        <w:pStyle w:val="Luettelokappale"/>
        <w:numPr>
          <w:ilvl w:val="0"/>
          <w:numId w:val="30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Ohjeista leikkaukseen tulevalle potilaalle </w:t>
      </w:r>
      <w:proofErr w:type="spellStart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Providextran</w:t>
      </w:r>
      <w:proofErr w:type="spellEnd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 käyttö lääkärin ohjeen tai sovitun käytännön mukaan</w:t>
      </w:r>
    </w:p>
    <w:p w:rsidR="00E9035C" w:rsidRPr="00D31D80" w:rsidRDefault="00E9035C" w:rsidP="00E9035C">
      <w:pPr>
        <w:pStyle w:val="Luettelokappale"/>
        <w:numPr>
          <w:ilvl w:val="0"/>
          <w:numId w:val="30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Kirjaa em. asiat hoitosuunnitelmaan</w:t>
      </w:r>
    </w:p>
    <w:p w:rsidR="00E9035C" w:rsidRPr="00D31D80" w:rsidRDefault="00E9035C" w:rsidP="00E9035C">
      <w:pPr>
        <w:pStyle w:val="Luettelokappale"/>
        <w:spacing w:after="0" w:line="240" w:lineRule="auto"/>
        <w:ind w:left="0"/>
        <w:rPr>
          <w:rFonts w:ascii="Trebuchet MS" w:eastAsia="Times New Roman" w:hAnsi="Trebuchet MS" w:cs="Helvetica"/>
          <w:bCs/>
          <w:color w:val="333333"/>
          <w:lang w:eastAsia="fi-FI"/>
        </w:rPr>
      </w:pPr>
    </w:p>
    <w:p w:rsidR="00E9035C" w:rsidRPr="00D31D80" w:rsidRDefault="00E9035C" w:rsidP="00E9035C">
      <w:pPr>
        <w:pStyle w:val="Luettelokappale"/>
        <w:spacing w:after="0" w:line="240" w:lineRule="auto"/>
        <w:ind w:left="0"/>
        <w:rPr>
          <w:rFonts w:ascii="Trebuchet MS" w:eastAsia="Times New Roman" w:hAnsi="Trebuchet MS" w:cs="Helvetica"/>
          <w:b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/>
          <w:bCs/>
          <w:color w:val="333333"/>
          <w:lang w:eastAsia="fi-FI"/>
        </w:rPr>
        <w:t>Muuta huomioon otettavaa potilasryhmän tai potilaan yksilöllisen tarpeen mukaan</w:t>
      </w:r>
    </w:p>
    <w:p w:rsidR="00E9035C" w:rsidRPr="00D31D80" w:rsidRDefault="00E9035C" w:rsidP="00E9035C">
      <w:pPr>
        <w:pStyle w:val="Luettelokappale"/>
        <w:numPr>
          <w:ilvl w:val="0"/>
          <w:numId w:val="31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Arvioi ravitsemuksen toteutumisen esteitä potilaan / omaisen / hoitajan kertoman perusteella esim.</w:t>
      </w:r>
    </w:p>
    <w:p w:rsidR="00E9035C" w:rsidRPr="00D31D80" w:rsidRDefault="00E9035C" w:rsidP="00E9035C">
      <w:pPr>
        <w:spacing w:after="0" w:line="240" w:lineRule="auto"/>
        <w:ind w:firstLine="1304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allergiat, muut ruoka-aineyliherkkyydet ja ruokavalion rajoitteet</w:t>
      </w:r>
    </w:p>
    <w:p w:rsidR="00E9035C" w:rsidRPr="00D31D80" w:rsidRDefault="00E9035C" w:rsidP="00E9035C">
      <w:pPr>
        <w:spacing w:after="0" w:line="240" w:lineRule="auto"/>
        <w:ind w:firstLine="1304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hampaiden ja suun huono kunto</w:t>
      </w:r>
    </w:p>
    <w:p w:rsidR="00E9035C" w:rsidRPr="00D31D80" w:rsidRDefault="00E9035C" w:rsidP="00E9035C">
      <w:pPr>
        <w:spacing w:after="0" w:line="240" w:lineRule="auto"/>
        <w:ind w:firstLine="1304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nielemisongelmat</w:t>
      </w:r>
    </w:p>
    <w:p w:rsidR="00E9035C" w:rsidRPr="00D31D80" w:rsidRDefault="00E9035C" w:rsidP="00E9035C">
      <w:pPr>
        <w:spacing w:after="0" w:line="240" w:lineRule="auto"/>
        <w:ind w:firstLine="1304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pahoinvointi, ruokahaluttomuus</w:t>
      </w:r>
    </w:p>
    <w:p w:rsidR="00E9035C" w:rsidRPr="00D31D80" w:rsidRDefault="00E9035C" w:rsidP="00E9035C">
      <w:pPr>
        <w:spacing w:after="0" w:line="240" w:lineRule="auto"/>
        <w:ind w:firstLine="1304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ummetus, ripuli</w:t>
      </w:r>
    </w:p>
    <w:p w:rsidR="00E9035C" w:rsidRPr="00D31D80" w:rsidRDefault="00E9035C" w:rsidP="00E9035C">
      <w:pPr>
        <w:spacing w:after="0" w:line="240" w:lineRule="auto"/>
        <w:ind w:firstLine="1304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kipu</w:t>
      </w:r>
    </w:p>
    <w:p w:rsidR="00E9035C" w:rsidRPr="00D31D80" w:rsidRDefault="00E9035C" w:rsidP="00E9035C">
      <w:pPr>
        <w:spacing w:after="0" w:line="240" w:lineRule="auto"/>
        <w:ind w:firstLine="1304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psyykkiset, sosiaaliset, taloudelliset tekijät</w:t>
      </w:r>
    </w:p>
    <w:p w:rsidR="00E9035C" w:rsidRPr="00D31D80" w:rsidRDefault="00E9035C" w:rsidP="00E9035C">
      <w:pPr>
        <w:pStyle w:val="Luettelokappale"/>
        <w:numPr>
          <w:ilvl w:val="0"/>
          <w:numId w:val="31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Konsultoi tarvittaessa lääkäriä lääke- tai muusta hoidosta sekä puheterapeutin konsultaatiotarpeesta nielemisongelmiin liittyen</w:t>
      </w:r>
    </w:p>
    <w:p w:rsidR="00E9035C" w:rsidRPr="00D31D80" w:rsidRDefault="00E9035C" w:rsidP="00E9035C">
      <w:pPr>
        <w:pStyle w:val="Luettelokappale"/>
        <w:numPr>
          <w:ilvl w:val="0"/>
          <w:numId w:val="31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Kirjaa em. asiat hoitosuunnitelmaan</w:t>
      </w:r>
    </w:p>
    <w:p w:rsidR="00E9035C" w:rsidRPr="00D31D80" w:rsidRDefault="00E9035C" w:rsidP="00E9035C">
      <w:pPr>
        <w:pStyle w:val="Luettelokappale"/>
        <w:numPr>
          <w:ilvl w:val="0"/>
          <w:numId w:val="31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Motivoi ja ohjaa potilasta monipuoliseen / toipumista edistävään ravitsemukseen</w:t>
      </w:r>
    </w:p>
    <w:p w:rsidR="00E9035C" w:rsidRPr="00D31D80" w:rsidRDefault="00E9035C" w:rsidP="00E9035C">
      <w:pPr>
        <w:pStyle w:val="Luettelokappale"/>
        <w:numPr>
          <w:ilvl w:val="0"/>
          <w:numId w:val="31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Käy kirjalliset ravitsemusohjeet läpi potilaan kanssa</w:t>
      </w:r>
    </w:p>
    <w:p w:rsidR="00E9035C" w:rsidRPr="00D31D80" w:rsidRDefault="00E9035C" w:rsidP="00E9035C">
      <w:pPr>
        <w:pStyle w:val="Luettelokappale"/>
        <w:spacing w:after="0" w:line="240" w:lineRule="auto"/>
        <w:ind w:left="0"/>
        <w:rPr>
          <w:rFonts w:ascii="Trebuchet MS" w:eastAsia="Times New Roman" w:hAnsi="Trebuchet MS" w:cs="Helvetica"/>
          <w:bCs/>
          <w:color w:val="333333"/>
          <w:lang w:eastAsia="fi-FI"/>
        </w:rPr>
      </w:pPr>
    </w:p>
    <w:p w:rsidR="00E9035C" w:rsidRPr="00D31D80" w:rsidRDefault="00E9035C" w:rsidP="00E9035C">
      <w:pPr>
        <w:pStyle w:val="Luettelokappale"/>
        <w:spacing w:after="0" w:line="240" w:lineRule="auto"/>
        <w:ind w:left="0"/>
        <w:rPr>
          <w:rFonts w:ascii="Trebuchet MS" w:eastAsia="Times New Roman" w:hAnsi="Trebuchet MS" w:cs="Helvetica"/>
          <w:b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/>
          <w:bCs/>
          <w:color w:val="333333"/>
          <w:lang w:eastAsia="fi-FI"/>
        </w:rPr>
        <w:t>Seuranta ja jatkohoito-ohjeet</w:t>
      </w:r>
    </w:p>
    <w:p w:rsidR="00E9035C" w:rsidRPr="00D31D80" w:rsidRDefault="00E9035C" w:rsidP="00E9035C">
      <w:pPr>
        <w:pStyle w:val="Luettelokappale"/>
        <w:numPr>
          <w:ilvl w:val="0"/>
          <w:numId w:val="32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Ohjeista painonseurantaan 2 x / viikko, jos potilas on laihtunut PKL- tai </w:t>
      </w:r>
      <w:proofErr w:type="spellStart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leiko-käyntiä</w:t>
      </w:r>
      <w:proofErr w:type="spellEnd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 edeltävästi</w:t>
      </w:r>
    </w:p>
    <w:p w:rsidR="00E9035C" w:rsidRPr="00D31D80" w:rsidRDefault="00E9035C" w:rsidP="00E9035C">
      <w:pPr>
        <w:pStyle w:val="Luettelokappale"/>
        <w:numPr>
          <w:ilvl w:val="0"/>
          <w:numId w:val="32"/>
        </w:numPr>
        <w:spacing w:after="0" w:line="240" w:lineRule="auto"/>
        <w:rPr>
          <w:rFonts w:ascii="Trebuchet MS" w:eastAsia="Times New Roman" w:hAnsi="Trebuchet MS" w:cs="Helvetica"/>
          <w:bCs/>
          <w:color w:val="333333"/>
          <w:lang w:eastAsia="fi-FI"/>
        </w:rPr>
      </w:pPr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 xml:space="preserve">Tee kaatumisriskin arviointi </w:t>
      </w:r>
      <w:proofErr w:type="spellStart"/>
      <w:r w:rsidRPr="00D31D80">
        <w:rPr>
          <w:rFonts w:ascii="Trebuchet MS" w:eastAsia="Times New Roman" w:hAnsi="Trebuchet MS" w:cs="Helvetica"/>
          <w:bCs/>
          <w:color w:val="333333"/>
          <w:lang w:eastAsia="fi-FI"/>
        </w:rPr>
        <w:t>FRAT-mittarilla</w:t>
      </w:r>
      <w:proofErr w:type="spellEnd"/>
    </w:p>
    <w:p w:rsidR="00077C6C" w:rsidRPr="00D31D80" w:rsidRDefault="00077C6C" w:rsidP="00115143">
      <w:pPr>
        <w:rPr>
          <w:rFonts w:ascii="Trebuchet MS" w:hAnsi="Trebuchet MS"/>
        </w:rPr>
      </w:pPr>
    </w:p>
    <w:sectPr w:rsidR="00077C6C" w:rsidRPr="00D31D80" w:rsidSect="00E903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90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5C" w:rsidRDefault="00E9035C">
      <w:r>
        <w:separator/>
      </w:r>
    </w:p>
  </w:endnote>
  <w:endnote w:type="continuationSeparator" w:id="0">
    <w:p w:rsidR="00E9035C" w:rsidRDefault="00E9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CC" w:rsidRDefault="000650CC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8A" w:rsidRPr="00E9035C" w:rsidRDefault="00E9035C" w:rsidP="00532226">
    <w:pPr>
      <w:tabs>
        <w:tab w:val="left" w:pos="4536"/>
        <w:tab w:val="left" w:pos="4678"/>
        <w:tab w:val="right" w:pos="9356"/>
      </w:tabs>
      <w:spacing w:after="0" w:line="240" w:lineRule="auto"/>
      <w:rPr>
        <w:sz w:val="16"/>
      </w:rPr>
    </w:pPr>
    <w:bookmarkStart w:id="12" w:name="Laatija"/>
    <w:r w:rsidRPr="00E9035C">
      <w:rPr>
        <w:sz w:val="16"/>
      </w:rPr>
      <w:t>Laatija:</w:t>
    </w:r>
    <w:r w:rsidR="00D85DFB">
      <w:rPr>
        <w:sz w:val="16"/>
      </w:rPr>
      <w:t xml:space="preserve"> </w:t>
    </w:r>
    <w:r w:rsidRPr="00E9035C">
      <w:rPr>
        <w:sz w:val="16"/>
      </w:rPr>
      <w:t>Vajaaravitsemusprojekti työryhmä</w:t>
    </w:r>
    <w:bookmarkEnd w:id="12"/>
    <w:r w:rsidR="00C7218A" w:rsidRPr="00E9035C">
      <w:rPr>
        <w:sz w:val="16"/>
      </w:rPr>
      <w:tab/>
    </w:r>
    <w:r w:rsidR="00C7218A" w:rsidRPr="00E9035C">
      <w:rPr>
        <w:sz w:val="16"/>
      </w:rPr>
      <w:tab/>
    </w:r>
    <w:bookmarkStart w:id="13" w:name="hyväksyjä"/>
    <w:r w:rsidRPr="00E9035C">
      <w:rPr>
        <w:sz w:val="16"/>
      </w:rPr>
      <w:t>Hyväksyjä:</w:t>
    </w:r>
    <w:r w:rsidR="00D85DFB">
      <w:rPr>
        <w:sz w:val="16"/>
      </w:rPr>
      <w:t xml:space="preserve"> </w:t>
    </w:r>
    <w:r w:rsidRPr="00E9035C">
      <w:rPr>
        <w:sz w:val="16"/>
      </w:rPr>
      <w:t>Saarnio Juha</w:t>
    </w:r>
    <w:bookmarkEnd w:id="13"/>
  </w:p>
  <w:p w:rsidR="00C7218A" w:rsidRPr="00E9035C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  <w:lang w:eastAsia="fi-FI"/>
      </w:rPr>
      <w:drawing>
        <wp:anchor distT="0" distB="0" distL="114300" distR="114300" simplePos="0" relativeHeight="251661312" behindDoc="0" locked="0" layoutInCell="1" allowOverlap="1" wp14:anchorId="57D4FC06" wp14:editId="20D55D08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35C">
      <w:rPr>
        <w:sz w:val="4"/>
        <w:u w:val="single"/>
      </w:rPr>
      <w:tab/>
    </w:r>
    <w:r w:rsidRPr="00E9035C">
      <w:rPr>
        <w:sz w:val="4"/>
        <w:u w:val="single"/>
      </w:rPr>
      <w:tab/>
    </w:r>
    <w:r w:rsidRPr="00E9035C">
      <w:rPr>
        <w:sz w:val="4"/>
        <w:u w:val="single"/>
      </w:rPr>
      <w:tab/>
    </w:r>
  </w:p>
  <w:p w:rsidR="00C7218A" w:rsidRPr="00E9035C" w:rsidRDefault="00E9035C" w:rsidP="00532226">
    <w:pPr>
      <w:tabs>
        <w:tab w:val="left" w:pos="3119"/>
        <w:tab w:val="right" w:pos="9356"/>
      </w:tabs>
      <w:spacing w:after="0" w:line="240" w:lineRule="auto"/>
      <w:rPr>
        <w:sz w:val="16"/>
        <w:szCs w:val="16"/>
      </w:rPr>
    </w:pPr>
    <w:bookmarkStart w:id="14" w:name="posti"/>
    <w:r w:rsidRPr="00E9035C">
      <w:rPr>
        <w:sz w:val="16"/>
        <w:szCs w:val="16"/>
      </w:rPr>
      <w:t>PL 10, 90029 OYS</w:t>
    </w:r>
    <w:bookmarkEnd w:id="14"/>
    <w:r w:rsidR="00C7218A" w:rsidRPr="00E9035C">
      <w:rPr>
        <w:sz w:val="16"/>
        <w:szCs w:val="16"/>
      </w:rPr>
      <w:tab/>
    </w:r>
    <w:bookmarkStart w:id="15" w:name="puhnro"/>
    <w:r w:rsidRPr="00E9035C">
      <w:rPr>
        <w:sz w:val="16"/>
        <w:szCs w:val="16"/>
      </w:rPr>
      <w:t>Puh. 08 315 2011</w:t>
    </w:r>
    <w:bookmarkEnd w:id="15"/>
    <w:r w:rsidR="00C7218A" w:rsidRPr="00E9035C">
      <w:rPr>
        <w:sz w:val="16"/>
        <w:szCs w:val="16"/>
      </w:rPr>
      <w:tab/>
    </w:r>
    <w:bookmarkStart w:id="16" w:name="tekijä"/>
    <w:r w:rsidRPr="00E9035C">
      <w:rPr>
        <w:sz w:val="16"/>
        <w:szCs w:val="16"/>
      </w:rPr>
      <w:t>Jäntti Merja</w:t>
    </w:r>
    <w:bookmarkEnd w:id="16"/>
  </w:p>
  <w:p w:rsidR="00C7218A" w:rsidRPr="00E9035C" w:rsidRDefault="00C7218A" w:rsidP="00532226">
    <w:pPr>
      <w:tabs>
        <w:tab w:val="left" w:pos="3119"/>
        <w:tab w:val="left" w:pos="3544"/>
        <w:tab w:val="left" w:pos="5670"/>
        <w:tab w:val="right" w:pos="9356"/>
      </w:tabs>
      <w:spacing w:after="0" w:line="240" w:lineRule="auto"/>
      <w:rPr>
        <w:sz w:val="16"/>
        <w:szCs w:val="16"/>
      </w:rPr>
    </w:pPr>
    <w:bookmarkStart w:id="17" w:name="PostiToka"/>
    <w:bookmarkEnd w:id="17"/>
    <w:r w:rsidRPr="00E9035C">
      <w:rPr>
        <w:sz w:val="16"/>
        <w:szCs w:val="16"/>
      </w:rPr>
      <w:tab/>
      <w:t xml:space="preserve">www.ppshp.fi </w:t>
    </w:r>
    <w:r w:rsidRPr="00E9035C">
      <w:rPr>
        <w:sz w:val="16"/>
        <w:szCs w:val="16"/>
      </w:rPr>
      <w:tab/>
    </w:r>
    <w:r w:rsidRPr="00E9035C">
      <w:rPr>
        <w:sz w:val="16"/>
        <w:szCs w:val="16"/>
      </w:rPr>
      <w:tab/>
    </w:r>
    <w:bookmarkStart w:id="18" w:name="sposti"/>
    <w:r w:rsidR="00E9035C" w:rsidRPr="00E9035C">
      <w:rPr>
        <w:sz w:val="16"/>
        <w:szCs w:val="16"/>
      </w:rPr>
      <w:t xml:space="preserve">  </w:t>
    </w:r>
    <w:bookmarkEnd w:id="1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CC" w:rsidRDefault="000650CC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5C" w:rsidRDefault="00E9035C">
      <w:r>
        <w:separator/>
      </w:r>
    </w:p>
  </w:footnote>
  <w:footnote w:type="continuationSeparator" w:id="0">
    <w:p w:rsidR="00E9035C" w:rsidRDefault="00E90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CC" w:rsidRDefault="000650CC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5C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26F502" wp14:editId="47921AC1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218A" w:rsidRDefault="00E9035C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  <w:lang w:eastAsia="fi-FI"/>
                            </w:rPr>
                            <w:drawing>
                              <wp:inline distT="0" distB="0" distL="0" distR="0" wp14:anchorId="3A18842B" wp14:editId="59934408">
                                <wp:extent cx="2407925" cy="469393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:rsidR="00C7218A" w:rsidRDefault="00E9035C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  <w:lang w:eastAsia="fi-FI"/>
                      </w:rPr>
                      <w:drawing>
                        <wp:inline distT="0" distB="0" distL="0" distR="0" wp14:anchorId="286A360F" wp14:editId="0DA8AD07">
                          <wp:extent cx="2407925" cy="469393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E9035C">
      <w:rPr>
        <w:sz w:val="18"/>
        <w:szCs w:val="18"/>
      </w:rPr>
      <w:t>Ohje</w:t>
    </w:r>
    <w:bookmarkEnd w:id="2"/>
    <w:r w:rsidR="00E9035C">
      <w:rPr>
        <w:sz w:val="18"/>
        <w:szCs w:val="18"/>
      </w:rPr>
      <w:tab/>
    </w:r>
    <w:r w:rsidR="00E9035C">
      <w:rPr>
        <w:sz w:val="18"/>
        <w:szCs w:val="18"/>
      </w:rPr>
      <w:tab/>
    </w:r>
    <w:r w:rsidR="00E9035C">
      <w:rPr>
        <w:sz w:val="18"/>
        <w:szCs w:val="18"/>
      </w:rPr>
      <w:fldChar w:fldCharType="begin"/>
    </w:r>
    <w:r w:rsidR="00E9035C">
      <w:rPr>
        <w:sz w:val="18"/>
        <w:szCs w:val="18"/>
      </w:rPr>
      <w:instrText xml:space="preserve">  PAGE   \* MERGEFORMAT  \* MERGEFORMAT </w:instrText>
    </w:r>
    <w:r w:rsidR="00E9035C">
      <w:rPr>
        <w:sz w:val="18"/>
        <w:szCs w:val="18"/>
      </w:rPr>
      <w:fldChar w:fldCharType="separate"/>
    </w:r>
    <w:r w:rsidR="007B0895">
      <w:rPr>
        <w:noProof/>
        <w:sz w:val="18"/>
        <w:szCs w:val="18"/>
      </w:rPr>
      <w:t>3</w:t>
    </w:r>
    <w:r w:rsidR="00E9035C">
      <w:rPr>
        <w:sz w:val="18"/>
        <w:szCs w:val="18"/>
      </w:rPr>
      <w:fldChar w:fldCharType="end"/>
    </w:r>
    <w:r w:rsidR="00E9035C">
      <w:rPr>
        <w:sz w:val="18"/>
        <w:szCs w:val="18"/>
      </w:rPr>
      <w:t xml:space="preserve"> (</w:t>
    </w:r>
    <w:r w:rsidR="00E9035C">
      <w:rPr>
        <w:sz w:val="18"/>
        <w:szCs w:val="18"/>
      </w:rPr>
      <w:fldChar w:fldCharType="begin"/>
    </w:r>
    <w:r w:rsidR="00E9035C">
      <w:rPr>
        <w:sz w:val="18"/>
        <w:szCs w:val="18"/>
      </w:rPr>
      <w:instrText xml:space="preserve">  NUMPAGES   \* MERGEFORMAT  \* MERGEFORMAT </w:instrText>
    </w:r>
    <w:r w:rsidR="00E9035C">
      <w:rPr>
        <w:sz w:val="18"/>
        <w:szCs w:val="18"/>
      </w:rPr>
      <w:fldChar w:fldCharType="separate"/>
    </w:r>
    <w:r w:rsidR="007B0895">
      <w:rPr>
        <w:noProof/>
        <w:sz w:val="18"/>
        <w:szCs w:val="18"/>
      </w:rPr>
      <w:t>3</w:t>
    </w:r>
    <w:r w:rsidR="00E9035C">
      <w:rPr>
        <w:sz w:val="18"/>
        <w:szCs w:val="18"/>
      </w:rPr>
      <w:fldChar w:fldCharType="end"/>
    </w:r>
    <w:r w:rsidR="00E9035C">
      <w:rPr>
        <w:sz w:val="18"/>
        <w:szCs w:val="18"/>
      </w:rPr>
      <w:t>)</w:t>
    </w:r>
  </w:p>
  <w:p w:rsidR="00C7218A" w:rsidRPr="005F7243" w:rsidRDefault="00C7218A" w:rsidP="00E9035C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>
      <w:rPr>
        <w:sz w:val="18"/>
        <w:szCs w:val="18"/>
      </w:rPr>
      <w:tab/>
    </w:r>
    <w:bookmarkStart w:id="3" w:name="asiakirjanversio"/>
    <w:bookmarkStart w:id="4" w:name="Sivunro"/>
    <w:bookmarkStart w:id="5" w:name="asiakirjannimi2"/>
    <w:bookmarkEnd w:id="3"/>
    <w:bookmarkEnd w:id="4"/>
    <w:r w:rsidR="001A1050">
      <w:rPr>
        <w:sz w:val="18"/>
        <w:szCs w:val="18"/>
      </w:rPr>
      <w:t xml:space="preserve">Vajaaravitsemusriskipisteiden </w:t>
    </w:r>
    <w:r w:rsidR="00E9035C">
      <w:rPr>
        <w:sz w:val="18"/>
        <w:szCs w:val="18"/>
      </w:rPr>
      <w:t xml:space="preserve">mukaiset </w:t>
    </w:r>
    <w:bookmarkStart w:id="6" w:name="Liitenro"/>
    <w:bookmarkEnd w:id="5"/>
    <w:bookmarkEnd w:id="6"/>
    <w:r w:rsidRPr="005F7243">
      <w:rPr>
        <w:sz w:val="18"/>
        <w:szCs w:val="18"/>
      </w:rPr>
      <w:tab/>
    </w:r>
    <w:bookmarkStart w:id="7" w:name="asiakirjannimi3"/>
    <w:r w:rsidR="00E9035C">
      <w:rPr>
        <w:sz w:val="18"/>
        <w:szCs w:val="18"/>
      </w:rPr>
      <w:t>toimintaohjeet</w:t>
    </w:r>
    <w:r w:rsidR="001A1050">
      <w:rPr>
        <w:sz w:val="18"/>
        <w:szCs w:val="18"/>
      </w:rPr>
      <w:t xml:space="preserve"> /</w:t>
    </w:r>
    <w:r w:rsidR="00E9035C">
      <w:rPr>
        <w:sz w:val="18"/>
        <w:szCs w:val="18"/>
      </w:rPr>
      <w:t xml:space="preserve"> poliklinikka</w:t>
    </w:r>
    <w:bookmarkEnd w:id="7"/>
    <w:r w:rsidRPr="005F7243">
      <w:rPr>
        <w:sz w:val="18"/>
        <w:szCs w:val="18"/>
      </w:rPr>
      <w:tab/>
    </w:r>
    <w:bookmarkStart w:id="8" w:name="asiatunnus"/>
    <w:bookmarkEnd w:id="8"/>
  </w:p>
  <w:p w:rsidR="00C7218A" w:rsidRPr="005F7243" w:rsidRDefault="00C7218A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9" w:name="yksikkö2"/>
    <w:bookmarkEnd w:id="9"/>
    <w:r w:rsidRPr="005F7243">
      <w:rPr>
        <w:sz w:val="18"/>
        <w:szCs w:val="18"/>
      </w:rPr>
      <w:tab/>
    </w:r>
    <w:bookmarkStart w:id="10" w:name="pvm"/>
    <w:r w:rsidR="000650CC">
      <w:rPr>
        <w:sz w:val="18"/>
        <w:szCs w:val="18"/>
      </w:rPr>
      <w:t>23</w:t>
    </w:r>
    <w:r w:rsidR="00E9035C">
      <w:rPr>
        <w:sz w:val="18"/>
        <w:szCs w:val="18"/>
      </w:rPr>
      <w:t>.02.2018</w:t>
    </w:r>
    <w:bookmarkStart w:id="11" w:name="julkisuus"/>
    <w:bookmarkEnd w:id="10"/>
    <w:bookmarkEnd w:id="1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CC" w:rsidRDefault="000650CC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3AC0E80"/>
    <w:multiLevelType w:val="hybridMultilevel"/>
    <w:tmpl w:val="FBAE09A8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0BF73A9E"/>
    <w:multiLevelType w:val="hybridMultilevel"/>
    <w:tmpl w:val="09729D0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D00C43"/>
    <w:multiLevelType w:val="hybridMultilevel"/>
    <w:tmpl w:val="2EA03A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FE5177"/>
    <w:multiLevelType w:val="multilevel"/>
    <w:tmpl w:val="EBBC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EF242F"/>
    <w:multiLevelType w:val="hybridMultilevel"/>
    <w:tmpl w:val="61B4B4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8C1F47"/>
    <w:multiLevelType w:val="hybridMultilevel"/>
    <w:tmpl w:val="339AFF50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>
    <w:nsid w:val="13CF1A6A"/>
    <w:multiLevelType w:val="hybridMultilevel"/>
    <w:tmpl w:val="1E2851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317B68"/>
    <w:multiLevelType w:val="hybridMultilevel"/>
    <w:tmpl w:val="4F6A21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BB6C9A"/>
    <w:multiLevelType w:val="multilevel"/>
    <w:tmpl w:val="3FFC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0A466F"/>
    <w:multiLevelType w:val="hybridMultilevel"/>
    <w:tmpl w:val="328EDE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26D57330"/>
    <w:multiLevelType w:val="multilevel"/>
    <w:tmpl w:val="B624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AF068BC"/>
    <w:multiLevelType w:val="multilevel"/>
    <w:tmpl w:val="9CD8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097D04"/>
    <w:multiLevelType w:val="hybridMultilevel"/>
    <w:tmpl w:val="53BA94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75675C"/>
    <w:multiLevelType w:val="multilevel"/>
    <w:tmpl w:val="1294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AE6A24"/>
    <w:multiLevelType w:val="hybridMultilevel"/>
    <w:tmpl w:val="6D2CD3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B282F"/>
    <w:multiLevelType w:val="multilevel"/>
    <w:tmpl w:val="8CF0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E546B4"/>
    <w:multiLevelType w:val="hybridMultilevel"/>
    <w:tmpl w:val="4CCEDA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1A4BDD"/>
    <w:multiLevelType w:val="hybridMultilevel"/>
    <w:tmpl w:val="524489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064EF"/>
    <w:multiLevelType w:val="multilevel"/>
    <w:tmpl w:val="D3E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2111EE"/>
    <w:multiLevelType w:val="multilevel"/>
    <w:tmpl w:val="0826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34">
    <w:nsid w:val="78A6444A"/>
    <w:multiLevelType w:val="hybridMultilevel"/>
    <w:tmpl w:val="F8929D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5"/>
  </w:num>
  <w:num w:numId="6">
    <w:abstractNumId w:val="19"/>
  </w:num>
  <w:num w:numId="7">
    <w:abstractNumId w:val="9"/>
  </w:num>
  <w:num w:numId="8">
    <w:abstractNumId w:val="33"/>
  </w:num>
  <w:num w:numId="9">
    <w:abstractNumId w:val="6"/>
  </w:num>
  <w:num w:numId="10">
    <w:abstractNumId w:val="18"/>
  </w:num>
  <w:num w:numId="11">
    <w:abstractNumId w:val="17"/>
  </w:num>
  <w:num w:numId="12">
    <w:abstractNumId w:val="4"/>
  </w:num>
  <w:num w:numId="13">
    <w:abstractNumId w:val="26"/>
  </w:num>
  <w:num w:numId="14">
    <w:abstractNumId w:val="21"/>
  </w:num>
  <w:num w:numId="15">
    <w:abstractNumId w:val="15"/>
  </w:num>
  <w:num w:numId="16">
    <w:abstractNumId w:val="20"/>
  </w:num>
  <w:num w:numId="17">
    <w:abstractNumId w:val="14"/>
  </w:num>
  <w:num w:numId="18">
    <w:abstractNumId w:val="8"/>
  </w:num>
  <w:num w:numId="19">
    <w:abstractNumId w:val="13"/>
  </w:num>
  <w:num w:numId="20">
    <w:abstractNumId w:val="27"/>
  </w:num>
  <w:num w:numId="21">
    <w:abstractNumId w:val="23"/>
  </w:num>
  <w:num w:numId="22">
    <w:abstractNumId w:val="29"/>
  </w:num>
  <w:num w:numId="23">
    <w:abstractNumId w:val="16"/>
  </w:num>
  <w:num w:numId="24">
    <w:abstractNumId w:val="10"/>
  </w:num>
  <w:num w:numId="25">
    <w:abstractNumId w:val="31"/>
  </w:num>
  <w:num w:numId="26">
    <w:abstractNumId w:val="24"/>
  </w:num>
  <w:num w:numId="27">
    <w:abstractNumId w:val="22"/>
  </w:num>
  <w:num w:numId="28">
    <w:abstractNumId w:val="32"/>
  </w:num>
  <w:num w:numId="29">
    <w:abstractNumId w:val="28"/>
  </w:num>
  <w:num w:numId="30">
    <w:abstractNumId w:val="11"/>
  </w:num>
  <w:num w:numId="31">
    <w:abstractNumId w:val="30"/>
  </w:num>
  <w:num w:numId="32">
    <w:abstractNumId w:val="34"/>
  </w:num>
  <w:num w:numId="33">
    <w:abstractNumId w:val="12"/>
  </w:num>
  <w:num w:numId="34">
    <w:abstractNumId w:val="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E9035C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650CC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A1050"/>
    <w:rsid w:val="001C578E"/>
    <w:rsid w:val="001E03AD"/>
    <w:rsid w:val="001F5053"/>
    <w:rsid w:val="002024F1"/>
    <w:rsid w:val="00213F3B"/>
    <w:rsid w:val="00217722"/>
    <w:rsid w:val="00244262"/>
    <w:rsid w:val="00244938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7EA9"/>
    <w:rsid w:val="00404D1D"/>
    <w:rsid w:val="00404EB0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6B04"/>
    <w:rsid w:val="00500A57"/>
    <w:rsid w:val="005042FF"/>
    <w:rsid w:val="00505C9A"/>
    <w:rsid w:val="00506D0D"/>
    <w:rsid w:val="005150CB"/>
    <w:rsid w:val="005202BD"/>
    <w:rsid w:val="00532226"/>
    <w:rsid w:val="00540198"/>
    <w:rsid w:val="005561DC"/>
    <w:rsid w:val="00562DC9"/>
    <w:rsid w:val="00563B9B"/>
    <w:rsid w:val="00565825"/>
    <w:rsid w:val="005763EB"/>
    <w:rsid w:val="0058326F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F7243"/>
    <w:rsid w:val="00603D10"/>
    <w:rsid w:val="006161CD"/>
    <w:rsid w:val="0062412C"/>
    <w:rsid w:val="00631F61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268F8"/>
    <w:rsid w:val="00733A90"/>
    <w:rsid w:val="00737119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A3649"/>
    <w:rsid w:val="007B0895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6DD9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C28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31D80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85DFB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035C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E9035C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E9035C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03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enkilöstöohje (sisältötyyppi)" ma:contentTypeID="0x010100E993358E494F344F8D6048E76D09AF020300D3DE21D35BA3504B8CCF9F146D327528" ma:contentTypeVersion="51" ma:contentTypeDescription="" ma:contentTypeScope="" ma:versionID="3901a210b3ee087fae3f499f7d617d42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8e98a59649d0f12244acee9a5686344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k09de3a1cc2f4c07ac782028d7b4801e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9de3a1cc2f4c07ac782028d7b4801e" ma:index="28" ma:taxonomy="true" ma:internalName="k09de3a1cc2f4c07ac782028d7b4801e" ma:taxonomyFieldName="Henkil_x00f6_st_x00f6_ohje_x0020__x0028_sis_x00e4_lt_x00f6_tyypin_x0020_metatieto_x0029_" ma:displayName="Henkilöstöohje" ma:readOnly="false" ma:fieldId="{409de3a1-cc2f-4c07-ac78-2028d7b4801e}" ma:sspId="fe7d6957-b623-48c5-941b-77be73948d87" ma:termSetId="3e14bb35-67ac-42fa-a9b3-cafbff269439" ma:anchorId="163c66d2-1dd6-4d44-8ce2-6f4c867b6598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i:0#.w|oysnet\janttime</DisplayName>
        <AccountId>622</AccountId>
        <AccountType/>
      </UserInfo>
      <UserInfo>
        <DisplayName>i:0#.w|oysnet\arkkoltu</DisplayName>
        <AccountId>1620</AccountId>
        <AccountType/>
      </UserInfo>
    </Dokumentin_x0020_sisällöstä_x0020_vastaava_x0028_t_x0029__x0020__x002f__x0020_asiantuntija_x0028_t_x0029_>
    <k09de3a1cc2f4c07ac782028d7b4801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Konsultaatio-ohje</TermName>
          <TermId xmlns="http://schemas.microsoft.com/office/infopath/2007/PartnerControls">75f66851-a295-4281-bd79-f10063bd20de</TermId>
        </TermInfo>
      </Terms>
    </k09de3a1cc2f4c07ac782028d7b4801e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 osa toimintakäsikirjaa</TermName>
          <TermId xmlns="http://schemas.microsoft.com/office/infopath/2007/PartnerControls">d0361dfb-0784-4cf5-a2e1-2b3eda5a839d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ravitsemusterapia (PPSHP)</TermName>
          <TermId xmlns="http://schemas.microsoft.com/office/infopath/2007/PartnerControls">0e4a00b4-0b79-4108-b2ff-6331b4403263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i:0#.w|oysnet\janttime</DisplayName>
        <AccountId>622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</TermName>
          <TermId xmlns="http://schemas.microsoft.com/office/infopath/2007/PartnerControls">be8cbbf1-c5fa-44e0-8d6c-f88ba4a3bcc6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Julkaise_x0020_internetissä xmlns="d3e50268-7799-48af-83c3-9a9b063078bc">true</Julkaise_x0020_internetissä>
    <TaxCatchAll xmlns="d3e50268-7799-48af-83c3-9a9b063078bc">
      <Value>2242</Value>
      <Value>2241</Value>
      <Value>81</Value>
      <Value>2545</Value>
      <Value>2544</Value>
      <Value>2055</Value>
      <Value>2376</Value>
      <Value>2</Value>
      <Value>1</Value>
    </TaxCatchAll>
    <_dlc_DocId xmlns="d3e50268-7799-48af-83c3-9a9b063078bc">MUAVRSSTWASF-2134585227-16</_dlc_DocId>
    <_dlc_DocIdUrl xmlns="d3e50268-7799-48af-83c3-9a9b063078bc">
      <Url>https://internet.oysnet.ppshp.fi/dokumentit/_layouts/15/DocIdRedir.aspx?ID=MUAVRSSTWASF-2134585227-16</Url>
      <Description>MUAVRSSTWASF-2134585227-16</Description>
    </_dlc_DocIdUrl>
    <p29133bec810493ea0a0db9a40008070 xmlns="d3e50268-7799-48af-83c3-9a9b063078bc">
      <Terms xmlns="http://schemas.microsoft.com/office/infopath/2007/PartnerControls"/>
    </p29133bec810493ea0a0db9a40008070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8466773E-11C2-4D3B-8D1A-80F7A196E528}"/>
</file>

<file path=customXml/itemProps2.xml><?xml version="1.0" encoding="utf-8"?>
<ds:datastoreItem xmlns:ds="http://schemas.openxmlformats.org/officeDocument/2006/customXml" ds:itemID="{623E01C7-D4AA-4B4D-AFAA-94B14D12D567}"/>
</file>

<file path=customXml/itemProps3.xml><?xml version="1.0" encoding="utf-8"?>
<ds:datastoreItem xmlns:ds="http://schemas.openxmlformats.org/officeDocument/2006/customXml" ds:itemID="{CE8162F4-F7F9-45AC-AF99-0107601FF352}"/>
</file>

<file path=customXml/itemProps4.xml><?xml version="1.0" encoding="utf-8"?>
<ds:datastoreItem xmlns:ds="http://schemas.openxmlformats.org/officeDocument/2006/customXml" ds:itemID="{636E1AD6-05EC-433F-AF7D-00FE1C2E02EF}"/>
</file>

<file path=customXml/itemProps5.xml><?xml version="1.0" encoding="utf-8"?>
<ds:datastoreItem xmlns:ds="http://schemas.openxmlformats.org/officeDocument/2006/customXml" ds:itemID="{7590A3CD-01EA-4A76-AB04-4BA8F1E6FFA3}"/>
</file>

<file path=customXml/itemProps6.xml><?xml version="1.0" encoding="utf-8"?>
<ds:datastoreItem xmlns:ds="http://schemas.openxmlformats.org/officeDocument/2006/customXml" ds:itemID="{AA3E4C94-C76D-49C2-9AD4-8E323C8F2D8C}"/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0</TotalTime>
  <Pages>3</Pages>
  <Words>569</Words>
  <Characters>8802</Characters>
  <Application>Microsoft Office Word</Application>
  <DocSecurity>0</DocSecurity>
  <Lines>73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Vajaaravitsemusriskipisteiden mukaiset toimintaohjeetpoliklinikka</dc:title>
  <dc:creator>Mattila Saija</dc:creator>
  <cp:keywords>Vajaaravitsemus; poliklinikka; Ravitsemus; Toimintaohje</cp:keywords>
  <cp:lastModifiedBy>Jäntti Merja</cp:lastModifiedBy>
  <cp:revision>2</cp:revision>
  <cp:lastPrinted>2004-10-19T13:46:00Z</cp:lastPrinted>
  <dcterms:created xsi:type="dcterms:W3CDTF">2018-02-26T13:40:00Z</dcterms:created>
  <dcterms:modified xsi:type="dcterms:W3CDTF">2018-02-26T13:40:00Z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0x010100E993358E494F344F8D6048E76D09AF020300D3DE21D35BA3504B8CCF9F146D327528</vt:lpwstr>
  </property>
  <property fmtid="{D5CDD505-2E9C-101B-9397-08002B2CF9AE}" pid="3" name="_dlc_DocIdItemGuid">
    <vt:lpwstr>35df1f73-9c8f-471c-a5fc-2141fa8cef39</vt:lpwstr>
  </property>
  <property fmtid="{D5CDD505-2E9C-101B-9397-08002B2CF9AE}" pid="4" name="TaxKeyword">
    <vt:lpwstr>2376;#Toimintaohje|14a163da-6c22-4843-b48e-644334dbf4bc;#2055;#poliklinikka|d461cfc0-e3cf-483a-8343-b332f69fafff;#2544;#Vajaaravitsemus|f328ea2b-d777-42ea-8023-2e31b054e069;#2545;#Ravitsemus|c310b420-cfa8-4809-8ba7-503a33dfbcc4</vt:lpwstr>
  </property>
  <property fmtid="{D5CDD505-2E9C-101B-9397-08002B2CF9AE}" pid="5" name="Kohde- / työntekijäryhmä">
    <vt:lpwstr>2;#Kaikki henkilöt|31fa67c4-be81-468b-a947-7b6ec584393e</vt:lpwstr>
  </property>
  <property fmtid="{D5CDD505-2E9C-101B-9397-08002B2CF9AE}" pid="6" name="Kohdeorganisaatio">
    <vt:lpwstr>1;#PPSHP|be8cbbf1-c5fa-44e0-8d6c-f88ba4a3bcc6</vt:lpwstr>
  </property>
  <property fmtid="{D5CDD505-2E9C-101B-9397-08002B2CF9AE}" pid="7" name="Organisaatiotiedon tarkennus toiminnan mukaan">
    <vt:lpwstr/>
  </property>
  <property fmtid="{D5CDD505-2E9C-101B-9397-08002B2CF9AE}" pid="8" name="Erikoisala">
    <vt:lpwstr>2241;#ravitsemusterapia (PPSHP)|0e4a00b4-0b79-4108-b2ff-6331b4403263</vt:lpwstr>
  </property>
  <property fmtid="{D5CDD505-2E9C-101B-9397-08002B2CF9AE}" pid="9" name="Toiminnanohjauskäsikirja">
    <vt:lpwstr>81;#On osa toimintakäsikirjaa|d0361dfb-0784-4cf5-a2e1-2b3eda5a839d</vt:lpwstr>
  </property>
  <property fmtid="{D5CDD505-2E9C-101B-9397-08002B2CF9AE}" pid="10" name="Organisaatiotieto">
    <vt:lpwstr>1;#PPSHP|be8cbbf1-c5fa-44e0-8d6c-f88ba4a3bcc6</vt:lpwstr>
  </property>
  <property fmtid="{D5CDD505-2E9C-101B-9397-08002B2CF9AE}" pid="11" name="Henkilöstöohje (sisältötyypin metatieto)">
    <vt:lpwstr>2242;#Konsultaatio-ohje|75f66851-a295-4281-bd79-f10063bd20de</vt:lpwstr>
  </property>
  <property fmtid="{D5CDD505-2E9C-101B-9397-08002B2CF9AE}" pid="12" name="ICD 10 tautiluokitus">
    <vt:lpwstr/>
  </property>
  <property fmtid="{D5CDD505-2E9C-101B-9397-08002B2CF9AE}" pid="13" name="MEO">
    <vt:lpwstr/>
  </property>
  <property fmtid="{D5CDD505-2E9C-101B-9397-08002B2CF9AE}" pid="14" name="Toimnepideohje (sisältötyypin metatieto)">
    <vt:lpwstr/>
  </property>
  <property fmtid="{D5CDD505-2E9C-101B-9397-08002B2CF9AE}" pid="15" name="Toimenpidekoodit">
    <vt:lpwstr/>
  </property>
  <property fmtid="{D5CDD505-2E9C-101B-9397-08002B2CF9AE}" pid="16" name="Kriisiviestintä">
    <vt:lpwstr/>
  </property>
  <property fmtid="{D5CDD505-2E9C-101B-9397-08002B2CF9AE}" pid="17" name="Order">
    <vt:r8>962900</vt:r8>
  </property>
  <property fmtid="{D5CDD505-2E9C-101B-9397-08002B2CF9AE}" pid="19" name="SharedWithUsers">
    <vt:lpwstr/>
  </property>
  <property fmtid="{D5CDD505-2E9C-101B-9397-08002B2CF9AE}" pid="20" name="TaxKeywordTaxHTField">
    <vt:lpwstr>Toimintaohje|14a163da-6c22-4843-b48e-644334dbf4bc;poliklinikka|d461cfc0-e3cf-483a-8343-b332f69fafff;Vajaaravitsemus|f328ea2b-d777-42ea-8023-2e31b054e069;Ravitsemus|c310b420-cfa8-4809-8ba7-503a33dfbcc4</vt:lpwstr>
  </property>
</Properties>
</file>